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text" w:horzAnchor="page" w:tblpX="1604" w:tblpY="499"/>
        <w:tblOverlap w:val="never"/>
        <w:tblW w:w="14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24"/>
        <w:gridCol w:w="1867"/>
        <w:gridCol w:w="1177"/>
        <w:gridCol w:w="1528"/>
        <w:gridCol w:w="1688"/>
        <w:gridCol w:w="3177"/>
        <w:gridCol w:w="1615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4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畜禽屠宰加工行业实用技术报送汇总表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3" w:colLast="6"/>
            <w:r>
              <w:rPr>
                <w:rStyle w:val="8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8"/>
                <w:rFonts w:hint="eastAsia"/>
                <w:b w:val="0"/>
                <w:bCs w:val="0"/>
                <w:lang w:val="en-US" w:eastAsia="zh-CN" w:bidi="ar"/>
              </w:rPr>
              <w:t>报送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 w:val="0"/>
                <w:bCs w:val="0"/>
                <w:lang w:val="en-US" w:eastAsia="zh-CN" w:bidi="ar"/>
              </w:rPr>
              <w:t>单位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 w:val="0"/>
                <w:bCs w:val="0"/>
                <w:lang w:val="en-US" w:eastAsia="zh-CN" w:bidi="ar"/>
              </w:rPr>
              <w:t>技术名称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解决的主要问题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核心技术及特点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00字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484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产业化推广应用情况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00字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报送单位联系人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528D"/>
    <w:rsid w:val="0505364C"/>
    <w:rsid w:val="1AF66083"/>
    <w:rsid w:val="1C5F5514"/>
    <w:rsid w:val="43755781"/>
    <w:rsid w:val="62C85712"/>
    <w:rsid w:val="63D00B9E"/>
    <w:rsid w:val="75762F9C"/>
    <w:rsid w:val="EBFBE39F"/>
    <w:rsid w:val="EFF7528D"/>
    <w:rsid w:val="FFFC07AA"/>
    <w:rsid w:val="FFFFD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spacing w:after="0"/>
      <w:ind w:firstLine="420" w:firstLineChars="200"/>
    </w:pPr>
  </w:style>
  <w:style w:type="character" w:customStyle="1" w:styleId="7">
    <w:name w:val="font81"/>
    <w:basedOn w:val="6"/>
    <w:qFormat/>
    <w:uiPriority w:val="0"/>
    <w:rPr>
      <w:rFonts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8">
    <w:name w:val="font5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2025-07-26T15:16:00Z</dcterms:created>
  <dc:creator>yee</dc:creator>
  <cp:lastModifiedBy>刘伟</cp:lastModifiedBy>
  <dcterms:modified xsi:type="dcterms:W3CDTF">2026-03-13T01:46:47Z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A40497D559B017B8001784686DE6E084_43</vt:lpwstr>
  </property>
</Properties>
</file>