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18E0" w14:textId="77777777" w:rsidR="00910B82" w:rsidRDefault="00000000">
      <w:pPr>
        <w:pStyle w:val="-"/>
        <w:jc w:val="left"/>
        <w:rPr>
          <w:rFonts w:ascii="黑体" w:eastAsia="黑体" w:hAnsi="黑体" w:cs="黑体" w:hint="eastAsia"/>
          <w:b w:val="0"/>
          <w:sz w:val="32"/>
          <w:szCs w:val="32"/>
        </w:rPr>
      </w:pPr>
      <w:r>
        <w:rPr>
          <w:rFonts w:ascii="黑体" w:eastAsia="黑体" w:hAnsi="黑体" w:cs="黑体" w:hint="eastAsia"/>
          <w:b w:val="0"/>
          <w:sz w:val="32"/>
          <w:szCs w:val="32"/>
        </w:rPr>
        <w:t>附件4</w:t>
      </w:r>
    </w:p>
    <w:p w14:paraId="6810FC06" w14:textId="77777777" w:rsidR="00910B82" w:rsidRDefault="00000000">
      <w:pPr>
        <w:pStyle w:val="-"/>
        <w:rPr>
          <w:b w:val="0"/>
        </w:rPr>
      </w:pPr>
      <w:r>
        <w:rPr>
          <w:rFonts w:hint="eastAsia"/>
          <w:b w:val="0"/>
        </w:rPr>
        <w:t>家禽屠宰肉品品质检验规程</w:t>
      </w:r>
    </w:p>
    <w:p w14:paraId="6EA16A4A" w14:textId="77777777" w:rsidR="00910B82" w:rsidRDefault="00000000">
      <w:pPr>
        <w:jc w:val="center"/>
        <w:rPr>
          <w:rFonts w:ascii="仿宋_GB2312" w:eastAsia="仿宋_GB2312"/>
          <w:sz w:val="32"/>
          <w:szCs w:val="32"/>
        </w:rPr>
      </w:pPr>
      <w:r>
        <w:rPr>
          <w:rFonts w:ascii="仿宋_GB2312" w:eastAsia="仿宋_GB2312" w:hint="eastAsia"/>
          <w:sz w:val="32"/>
          <w:szCs w:val="32"/>
        </w:rPr>
        <w:t>（二次征求意见稿）</w:t>
      </w:r>
    </w:p>
    <w:p w14:paraId="4177793E" w14:textId="77777777" w:rsidR="00910B82" w:rsidRDefault="00910B82">
      <w:pPr>
        <w:jc w:val="center"/>
        <w:rPr>
          <w:rFonts w:ascii="仿宋_GB2312" w:eastAsia="仿宋_GB2312"/>
          <w:sz w:val="32"/>
          <w:szCs w:val="32"/>
        </w:rPr>
      </w:pPr>
    </w:p>
    <w:p w14:paraId="1F7309C8" w14:textId="77777777" w:rsidR="00910B82" w:rsidRDefault="00000000">
      <w:pPr>
        <w:pStyle w:val="-1"/>
        <w:rPr>
          <w:rFonts w:ascii="黑体" w:hAnsi="黑体" w:hint="eastAsia"/>
        </w:rPr>
      </w:pPr>
      <w:bookmarkStart w:id="0" w:name="_Toc77076152"/>
      <w:r>
        <w:rPr>
          <w:rFonts w:ascii="黑体" w:hAnsi="黑体" w:hint="eastAsia"/>
        </w:rPr>
        <w:t xml:space="preserve">1 </w:t>
      </w:r>
      <w:r>
        <w:rPr>
          <w:rFonts w:ascii="黑体" w:hAnsi="黑体"/>
        </w:rPr>
        <w:t>适用范围</w:t>
      </w:r>
      <w:bookmarkEnd w:id="0"/>
    </w:p>
    <w:p w14:paraId="1B4AF15C" w14:textId="77777777" w:rsidR="00910B82" w:rsidRDefault="00000000">
      <w:pPr>
        <w:pStyle w:val="-0"/>
      </w:pPr>
      <w:bookmarkStart w:id="1" w:name="_Toc26986532"/>
      <w:bookmarkEnd w:id="1"/>
      <w:r>
        <w:rPr>
          <w:rFonts w:hint="eastAsia"/>
        </w:rPr>
        <w:t>本规程规定了鸡、鸭、鹅等家禽屠宰过程中肉品品质检验的内容、程序、方法及处理。</w:t>
      </w:r>
    </w:p>
    <w:p w14:paraId="251A16A3" w14:textId="77777777" w:rsidR="00910B82" w:rsidRDefault="00000000">
      <w:pPr>
        <w:pStyle w:val="-0"/>
      </w:pPr>
      <w:r>
        <w:rPr>
          <w:rFonts w:hint="eastAsia"/>
        </w:rPr>
        <w:t>本规程适用于鸡、鸭、鹅等家禽屠宰的肉品品质检验。</w:t>
      </w:r>
    </w:p>
    <w:p w14:paraId="74E3383D" w14:textId="77777777" w:rsidR="00910B82" w:rsidRDefault="00000000">
      <w:pPr>
        <w:pStyle w:val="-1"/>
        <w:rPr>
          <w:rFonts w:ascii="黑体" w:hAnsi="黑体" w:hint="eastAsia"/>
        </w:rPr>
      </w:pPr>
      <w:bookmarkStart w:id="2" w:name="_Toc77076153"/>
      <w:r>
        <w:rPr>
          <w:rFonts w:ascii="黑体" w:hAnsi="黑体" w:hint="eastAsia"/>
        </w:rPr>
        <w:t>2</w:t>
      </w:r>
      <w:bookmarkEnd w:id="2"/>
      <w:r>
        <w:rPr>
          <w:rFonts w:ascii="黑体" w:hAnsi="黑体" w:hint="eastAsia"/>
        </w:rPr>
        <w:t xml:space="preserve"> 引用标准</w:t>
      </w:r>
    </w:p>
    <w:p w14:paraId="4BF171DF" w14:textId="77777777" w:rsidR="00910B82" w:rsidRDefault="00000000">
      <w:pPr>
        <w:pStyle w:val="ac"/>
        <w:ind w:firstLine="640"/>
        <w:rPr>
          <w:rFonts w:ascii="Times New Roman" w:eastAsia="仿宋_GB2312"/>
          <w:kern w:val="2"/>
          <w:sz w:val="32"/>
          <w:szCs w:val="32"/>
        </w:rPr>
      </w:pPr>
      <w:r>
        <w:rPr>
          <w:rFonts w:ascii="Times New Roman" w:eastAsia="仿宋_GB2312" w:hint="eastAsia"/>
          <w:kern w:val="2"/>
          <w:sz w:val="32"/>
          <w:szCs w:val="32"/>
        </w:rPr>
        <w:t xml:space="preserve">GB/T 19478  </w:t>
      </w:r>
      <w:r>
        <w:rPr>
          <w:rFonts w:ascii="Times New Roman" w:eastAsia="仿宋_GB2312" w:hint="eastAsia"/>
          <w:kern w:val="2"/>
          <w:sz w:val="32"/>
          <w:szCs w:val="32"/>
        </w:rPr>
        <w:t>畜禽屠宰操作规程</w:t>
      </w:r>
      <w:r>
        <w:rPr>
          <w:rFonts w:ascii="Times New Roman" w:eastAsia="仿宋_GB2312" w:hint="eastAsia"/>
          <w:kern w:val="2"/>
          <w:sz w:val="32"/>
          <w:szCs w:val="32"/>
        </w:rPr>
        <w:t xml:space="preserve"> </w:t>
      </w:r>
      <w:r>
        <w:rPr>
          <w:rFonts w:ascii="Times New Roman" w:eastAsia="仿宋_GB2312" w:hint="eastAsia"/>
          <w:kern w:val="2"/>
          <w:sz w:val="32"/>
          <w:szCs w:val="32"/>
          <w:lang w:eastAsia="zh"/>
        </w:rPr>
        <w:t xml:space="preserve"> </w:t>
      </w:r>
      <w:r>
        <w:rPr>
          <w:rFonts w:ascii="Times New Roman" w:eastAsia="仿宋_GB2312" w:hint="eastAsia"/>
          <w:kern w:val="2"/>
          <w:sz w:val="32"/>
          <w:szCs w:val="32"/>
        </w:rPr>
        <w:t>鸡</w:t>
      </w:r>
    </w:p>
    <w:p w14:paraId="08AA5FA4" w14:textId="77777777" w:rsidR="00910B82" w:rsidRDefault="00000000">
      <w:pPr>
        <w:pStyle w:val="-0"/>
      </w:pPr>
      <w:r>
        <w:rPr>
          <w:rFonts w:hint="eastAsia"/>
        </w:rPr>
        <w:t xml:space="preserve">NY/T 3741  </w:t>
      </w:r>
      <w:r>
        <w:rPr>
          <w:rFonts w:hint="eastAsia"/>
        </w:rPr>
        <w:t>畜禽屠宰操作规程</w:t>
      </w:r>
      <w:r>
        <w:rPr>
          <w:rFonts w:hint="eastAsia"/>
        </w:rPr>
        <w:t xml:space="preserve">  </w:t>
      </w:r>
      <w:r>
        <w:rPr>
          <w:rFonts w:hint="eastAsia"/>
        </w:rPr>
        <w:t>鸭</w:t>
      </w:r>
    </w:p>
    <w:p w14:paraId="0B23D213" w14:textId="77777777" w:rsidR="00910B82" w:rsidRDefault="00000000">
      <w:pPr>
        <w:pStyle w:val="ac"/>
        <w:tabs>
          <w:tab w:val="center" w:pos="4201"/>
          <w:tab w:val="right" w:leader="dot" w:pos="9298"/>
        </w:tabs>
        <w:spacing w:line="360" w:lineRule="auto"/>
        <w:ind w:firstLine="640"/>
        <w:rPr>
          <w:rFonts w:ascii="Times New Roman" w:eastAsia="仿宋_GB2312"/>
          <w:kern w:val="2"/>
          <w:sz w:val="32"/>
          <w:szCs w:val="32"/>
        </w:rPr>
      </w:pPr>
      <w:r>
        <w:rPr>
          <w:rFonts w:ascii="Times New Roman" w:eastAsia="仿宋_GB2312" w:hint="eastAsia"/>
          <w:kern w:val="2"/>
          <w:sz w:val="32"/>
          <w:szCs w:val="32"/>
        </w:rPr>
        <w:t xml:space="preserve">NY/T 3742  </w:t>
      </w:r>
      <w:r>
        <w:rPr>
          <w:rFonts w:ascii="Times New Roman" w:eastAsia="仿宋_GB2312" w:hint="eastAsia"/>
          <w:kern w:val="2"/>
          <w:sz w:val="32"/>
          <w:szCs w:val="32"/>
        </w:rPr>
        <w:t>畜禽屠宰操作规程</w:t>
      </w:r>
      <w:r>
        <w:rPr>
          <w:rFonts w:ascii="Times New Roman" w:eastAsia="仿宋_GB2312" w:hint="eastAsia"/>
          <w:kern w:val="2"/>
          <w:sz w:val="32"/>
          <w:szCs w:val="32"/>
        </w:rPr>
        <w:t xml:space="preserve">  </w:t>
      </w:r>
      <w:r>
        <w:rPr>
          <w:rFonts w:ascii="Times New Roman" w:eastAsia="仿宋_GB2312" w:hint="eastAsia"/>
          <w:kern w:val="2"/>
          <w:sz w:val="32"/>
          <w:szCs w:val="32"/>
        </w:rPr>
        <w:t>鹅</w:t>
      </w:r>
    </w:p>
    <w:p w14:paraId="783EDEEB" w14:textId="77777777" w:rsidR="00910B8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上述标准均应使用其最新版本。</w:t>
      </w:r>
    </w:p>
    <w:p w14:paraId="1EFACA2B" w14:textId="77777777" w:rsidR="00910B82" w:rsidRDefault="00000000">
      <w:pPr>
        <w:pStyle w:val="-1"/>
        <w:rPr>
          <w:rFonts w:ascii="黑体" w:hAnsi="黑体" w:hint="eastAsia"/>
        </w:rPr>
      </w:pPr>
      <w:r>
        <w:rPr>
          <w:rFonts w:ascii="黑体" w:hAnsi="黑体" w:hint="eastAsia"/>
        </w:rPr>
        <w:t>3 术语和定义</w:t>
      </w:r>
    </w:p>
    <w:p w14:paraId="162AA393" w14:textId="77777777" w:rsidR="00910B82" w:rsidRDefault="00000000">
      <w:pPr>
        <w:pStyle w:val="-1"/>
        <w:rPr>
          <w:rFonts w:ascii="仿宋_GB2312" w:eastAsia="仿宋_GB2312" w:hAnsi="黑体" w:hint="eastAsia"/>
          <w:b/>
        </w:rPr>
      </w:pPr>
      <w:r>
        <w:rPr>
          <w:rFonts w:ascii="仿宋_GB2312" w:eastAsia="仿宋_GB2312" w:hAnsi="黑体" w:hint="eastAsia"/>
          <w:b/>
        </w:rPr>
        <w:t>3.1 批次</w:t>
      </w:r>
    </w:p>
    <w:p w14:paraId="7CD1EA9B" w14:textId="77777777" w:rsidR="00910B82" w:rsidRDefault="00000000">
      <w:pPr>
        <w:pStyle w:val="-0"/>
      </w:pPr>
      <w:r>
        <w:rPr>
          <w:rFonts w:hint="eastAsia"/>
        </w:rPr>
        <w:t>以来源于同一养殖场且同一时段屠宰的家禽为一批次。</w:t>
      </w:r>
    </w:p>
    <w:p w14:paraId="1C2242F5" w14:textId="77777777" w:rsidR="00910B82" w:rsidRDefault="00000000">
      <w:pPr>
        <w:pStyle w:val="-1"/>
        <w:rPr>
          <w:rFonts w:ascii="仿宋_GB2312" w:eastAsia="仿宋_GB2312" w:hAnsi="黑体" w:hint="eastAsia"/>
          <w:b/>
        </w:rPr>
      </w:pPr>
      <w:r>
        <w:rPr>
          <w:rFonts w:ascii="仿宋_GB2312" w:eastAsia="仿宋_GB2312" w:hAnsi="黑体" w:hint="eastAsia"/>
          <w:b/>
        </w:rPr>
        <w:t>3.2 同步检验</w:t>
      </w:r>
    </w:p>
    <w:p w14:paraId="696F7436" w14:textId="77777777" w:rsidR="00910B82" w:rsidRDefault="00000000">
      <w:pPr>
        <w:pStyle w:val="-0"/>
        <w:tabs>
          <w:tab w:val="center" w:pos="4201"/>
          <w:tab w:val="right" w:leader="dot" w:pos="9298"/>
        </w:tabs>
      </w:pPr>
      <w:r>
        <w:t>与屠宰操作相对应，将</w:t>
      </w:r>
      <w:r>
        <w:rPr>
          <w:rFonts w:hint="eastAsia"/>
        </w:rPr>
        <w:t>家禽的内脏与胴体生产线</w:t>
      </w:r>
      <w:r>
        <w:t>同步运行，由</w:t>
      </w:r>
      <w:r>
        <w:rPr>
          <w:rFonts w:hint="eastAsia"/>
        </w:rPr>
        <w:t>兽医卫生</w:t>
      </w:r>
      <w:r>
        <w:t>检验人员对照检验和综合判断的一种检验方法。</w:t>
      </w:r>
    </w:p>
    <w:p w14:paraId="73CA3932" w14:textId="77777777" w:rsidR="00910B82" w:rsidRDefault="00000000">
      <w:pPr>
        <w:pStyle w:val="-1"/>
        <w:rPr>
          <w:rFonts w:ascii="黑体" w:hAnsi="黑体" w:hint="eastAsia"/>
        </w:rPr>
      </w:pPr>
      <w:r>
        <w:rPr>
          <w:rFonts w:ascii="黑体" w:hAnsi="黑体" w:hint="eastAsia"/>
        </w:rPr>
        <w:t>4 肉品品质检验内容</w:t>
      </w:r>
    </w:p>
    <w:p w14:paraId="30011D7D" w14:textId="77777777" w:rsidR="00910B82" w:rsidRDefault="00000000">
      <w:pPr>
        <w:pStyle w:val="-0"/>
      </w:pPr>
      <w:bookmarkStart w:id="3" w:name="_Hlk80361019"/>
      <w:bookmarkStart w:id="4" w:name="_Hlk80360999"/>
      <w:r>
        <w:rPr>
          <w:rFonts w:hint="eastAsia"/>
        </w:rPr>
        <w:t xml:space="preserve">4.1 </w:t>
      </w:r>
      <w:r>
        <w:rPr>
          <w:rFonts w:hint="eastAsia"/>
        </w:rPr>
        <w:t>家禽健康状况的检查及处理。</w:t>
      </w:r>
    </w:p>
    <w:bookmarkEnd w:id="3"/>
    <w:p w14:paraId="35D514A9" w14:textId="77777777" w:rsidR="00910B82" w:rsidRDefault="00000000">
      <w:pPr>
        <w:pStyle w:val="-0"/>
      </w:pPr>
      <w:r>
        <w:rPr>
          <w:rFonts w:hint="eastAsia"/>
        </w:rPr>
        <w:lastRenderedPageBreak/>
        <w:t xml:space="preserve">4.2 </w:t>
      </w:r>
      <w:r>
        <w:rPr>
          <w:rFonts w:hint="eastAsia"/>
        </w:rPr>
        <w:t>动物疫病以外的常见疾病的检验及处理。</w:t>
      </w:r>
    </w:p>
    <w:p w14:paraId="4A865F7A" w14:textId="77777777" w:rsidR="00910B82" w:rsidRDefault="00000000">
      <w:pPr>
        <w:pStyle w:val="-0"/>
      </w:pPr>
      <w:bookmarkStart w:id="5" w:name="_Hlk80361074"/>
      <w:r>
        <w:rPr>
          <w:rFonts w:hint="eastAsia"/>
        </w:rPr>
        <w:t xml:space="preserve">4.3 </w:t>
      </w:r>
      <w:r>
        <w:rPr>
          <w:rFonts w:hint="eastAsia"/>
        </w:rPr>
        <w:t>病变组织的摘除、修割</w:t>
      </w:r>
      <w:bookmarkEnd w:id="5"/>
      <w:r>
        <w:rPr>
          <w:rFonts w:hint="eastAsia"/>
        </w:rPr>
        <w:t>及处理。</w:t>
      </w:r>
    </w:p>
    <w:p w14:paraId="20099B1F" w14:textId="77777777" w:rsidR="00910B82" w:rsidRDefault="00000000">
      <w:pPr>
        <w:pStyle w:val="-0"/>
      </w:pPr>
      <w:r>
        <w:rPr>
          <w:rFonts w:hint="eastAsia"/>
        </w:rPr>
        <w:t xml:space="preserve">4.4 </w:t>
      </w:r>
      <w:bookmarkEnd w:id="4"/>
      <w:r>
        <w:rPr>
          <w:rFonts w:hint="eastAsia"/>
        </w:rPr>
        <w:t>肉品卫生状况的检查及处理。</w:t>
      </w:r>
    </w:p>
    <w:p w14:paraId="2B90B8E6" w14:textId="77777777" w:rsidR="00910B82" w:rsidRDefault="00000000">
      <w:pPr>
        <w:pStyle w:val="-0"/>
      </w:pPr>
      <w:r>
        <w:rPr>
          <w:rFonts w:hint="eastAsia"/>
        </w:rPr>
        <w:t xml:space="preserve">4.5 </w:t>
      </w:r>
      <w:r>
        <w:rPr>
          <w:rFonts w:hint="eastAsia"/>
        </w:rPr>
        <w:t>食品动物中禁止使用的药品及其他化合物等有毒有害非食品原料的检验及处理。</w:t>
      </w:r>
    </w:p>
    <w:p w14:paraId="6A1211B7" w14:textId="77777777" w:rsidR="00910B82" w:rsidRDefault="00000000">
      <w:pPr>
        <w:pStyle w:val="ac"/>
        <w:tabs>
          <w:tab w:val="center" w:pos="4201"/>
          <w:tab w:val="right" w:leader="dot" w:pos="9298"/>
        </w:tabs>
        <w:spacing w:line="360" w:lineRule="auto"/>
        <w:ind w:firstLine="640"/>
        <w:rPr>
          <w:rFonts w:ascii="Times New Roman" w:eastAsia="仿宋_GB2312"/>
          <w:kern w:val="2"/>
          <w:sz w:val="32"/>
          <w:szCs w:val="32"/>
        </w:rPr>
      </w:pPr>
      <w:r>
        <w:rPr>
          <w:rFonts w:ascii="Times New Roman" w:eastAsia="仿宋_GB2312" w:hint="eastAsia"/>
          <w:kern w:val="2"/>
          <w:sz w:val="32"/>
          <w:szCs w:val="32"/>
        </w:rPr>
        <w:t>4</w:t>
      </w:r>
      <w:r>
        <w:rPr>
          <w:rFonts w:ascii="Times New Roman" w:eastAsia="仿宋_GB2312"/>
          <w:kern w:val="2"/>
          <w:sz w:val="32"/>
          <w:szCs w:val="32"/>
        </w:rPr>
        <w:t>.</w:t>
      </w:r>
      <w:r>
        <w:rPr>
          <w:rFonts w:ascii="Times New Roman" w:eastAsia="仿宋_GB2312" w:hint="eastAsia"/>
          <w:kern w:val="2"/>
          <w:sz w:val="32"/>
          <w:szCs w:val="32"/>
        </w:rPr>
        <w:t>6</w:t>
      </w:r>
      <w:r>
        <w:rPr>
          <w:rFonts w:ascii="Times New Roman" w:eastAsia="仿宋_GB2312"/>
          <w:kern w:val="2"/>
          <w:sz w:val="32"/>
          <w:szCs w:val="32"/>
        </w:rPr>
        <w:t xml:space="preserve"> </w:t>
      </w:r>
      <w:r>
        <w:rPr>
          <w:rFonts w:ascii="Times New Roman" w:eastAsia="仿宋_GB2312" w:hint="eastAsia"/>
          <w:kern w:val="2"/>
          <w:sz w:val="32"/>
          <w:szCs w:val="32"/>
        </w:rPr>
        <w:t>国家规定的其他检验内容。</w:t>
      </w:r>
    </w:p>
    <w:p w14:paraId="523E823B" w14:textId="77777777" w:rsidR="00910B82" w:rsidRDefault="00000000">
      <w:pPr>
        <w:pStyle w:val="-1"/>
        <w:rPr>
          <w:rFonts w:ascii="黑体" w:hAnsi="黑体" w:hint="eastAsia"/>
        </w:rPr>
      </w:pPr>
      <w:r>
        <w:rPr>
          <w:rFonts w:ascii="黑体" w:hAnsi="黑体" w:hint="eastAsia"/>
        </w:rPr>
        <w:t>5 检验岗位设置及职责</w:t>
      </w:r>
    </w:p>
    <w:p w14:paraId="4316E8BA" w14:textId="77777777" w:rsidR="00910B82" w:rsidRDefault="00000000">
      <w:pPr>
        <w:pStyle w:val="-1"/>
        <w:rPr>
          <w:rFonts w:ascii="仿宋_GB2312" w:eastAsia="仿宋_GB2312" w:hAnsi="黑体" w:hint="eastAsia"/>
          <w:b/>
        </w:rPr>
      </w:pPr>
      <w:r>
        <w:rPr>
          <w:rFonts w:ascii="仿宋_GB2312" w:eastAsia="仿宋_GB2312" w:hAnsi="黑体" w:hint="eastAsia"/>
          <w:b/>
        </w:rPr>
        <w:t>5.1 人员要求</w:t>
      </w:r>
    </w:p>
    <w:p w14:paraId="60EAF27F"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kern w:val="2"/>
          <w:sz w:val="32"/>
          <w:szCs w:val="32"/>
        </w:rPr>
        <w:t xml:space="preserve">5.1.1 </w:t>
      </w:r>
      <w:r>
        <w:rPr>
          <w:rFonts w:ascii="Times New Roman" w:eastAsia="仿宋_GB2312" w:hint="eastAsia"/>
          <w:sz w:val="32"/>
          <w:szCs w:val="32"/>
        </w:rPr>
        <w:t>应配备与屠宰规模相适应的兽医卫生检验人员，兽医卫生检验人员应经考核合格。</w:t>
      </w:r>
    </w:p>
    <w:p w14:paraId="3065E48E" w14:textId="77777777" w:rsidR="00910B82" w:rsidRDefault="00000000">
      <w:pPr>
        <w:pStyle w:val="ac"/>
        <w:tabs>
          <w:tab w:val="center" w:pos="4201"/>
          <w:tab w:val="right" w:leader="dot" w:pos="9298"/>
        </w:tabs>
        <w:spacing w:line="360" w:lineRule="auto"/>
        <w:ind w:firstLine="640"/>
        <w:rPr>
          <w:rFonts w:eastAsia="仿宋_GB2312"/>
          <w:sz w:val="32"/>
          <w:szCs w:val="32"/>
        </w:rPr>
      </w:pPr>
      <w:r>
        <w:rPr>
          <w:rFonts w:ascii="Times New Roman" w:eastAsia="仿宋_GB2312" w:hint="eastAsia"/>
          <w:sz w:val="32"/>
          <w:szCs w:val="32"/>
        </w:rPr>
        <w:t xml:space="preserve">5.1.2 </w:t>
      </w:r>
      <w:r>
        <w:rPr>
          <w:rFonts w:ascii="Times New Roman" w:eastAsia="仿宋_GB2312" w:hint="eastAsia"/>
          <w:sz w:val="32"/>
          <w:szCs w:val="32"/>
        </w:rPr>
        <w:t>未取得健康证明的，不得从事肉品品质检验工作。</w:t>
      </w:r>
    </w:p>
    <w:p w14:paraId="4FFDDD13" w14:textId="77777777" w:rsidR="00910B82" w:rsidRDefault="00000000">
      <w:pPr>
        <w:pStyle w:val="ac"/>
        <w:tabs>
          <w:tab w:val="center" w:pos="4201"/>
          <w:tab w:val="right" w:leader="dot" w:pos="9298"/>
        </w:tabs>
        <w:spacing w:line="360" w:lineRule="auto"/>
        <w:ind w:firstLine="640"/>
        <w:rPr>
          <w:rFonts w:eastAsia="仿宋_GB2312"/>
        </w:rPr>
      </w:pPr>
      <w:r>
        <w:rPr>
          <w:rFonts w:ascii="Times New Roman" w:eastAsia="仿宋_GB2312" w:hint="eastAsia"/>
          <w:sz w:val="32"/>
          <w:szCs w:val="32"/>
        </w:rPr>
        <w:t xml:space="preserve">5.1.3 </w:t>
      </w:r>
      <w:r>
        <w:rPr>
          <w:rFonts w:ascii="Times New Roman" w:eastAsia="仿宋_GB2312" w:hint="eastAsia"/>
          <w:sz w:val="32"/>
          <w:szCs w:val="32"/>
        </w:rPr>
        <w:t>兽医卫生检验人员应协助官方兽医实施屠宰检疫。</w:t>
      </w:r>
    </w:p>
    <w:p w14:paraId="5916F24D" w14:textId="77777777" w:rsidR="00910B82" w:rsidRDefault="00000000">
      <w:pPr>
        <w:pStyle w:val="-1"/>
        <w:rPr>
          <w:rFonts w:ascii="仿宋_GB2312" w:eastAsia="仿宋_GB2312" w:hAnsi="黑体" w:hint="eastAsia"/>
          <w:b/>
        </w:rPr>
      </w:pPr>
      <w:r>
        <w:rPr>
          <w:rFonts w:ascii="仿宋_GB2312" w:eastAsia="仿宋_GB2312" w:hAnsi="黑体" w:hint="eastAsia"/>
          <w:b/>
        </w:rPr>
        <w:t>5.2 检验岗位</w:t>
      </w:r>
    </w:p>
    <w:p w14:paraId="605A49FD" w14:textId="77777777" w:rsidR="00910B82" w:rsidRDefault="00000000">
      <w:pPr>
        <w:pStyle w:val="-1"/>
        <w:rPr>
          <w:rFonts w:ascii="仿宋_GB2312" w:eastAsia="仿宋_GB2312" w:hAnsi="黑体" w:hint="eastAsia"/>
          <w:b/>
        </w:rPr>
      </w:pPr>
      <w:r>
        <w:rPr>
          <w:rFonts w:ascii="仿宋_GB2312" w:eastAsia="仿宋_GB2312" w:hAnsi="黑体" w:hint="eastAsia"/>
          <w:b/>
        </w:rPr>
        <w:t>5.2.1 基本要求</w:t>
      </w:r>
    </w:p>
    <w:p w14:paraId="02D55CD6" w14:textId="77777777" w:rsidR="00910B82" w:rsidRDefault="00000000">
      <w:pPr>
        <w:pStyle w:val="-3"/>
        <w:ind w:firstLine="640"/>
        <w:rPr>
          <w:rFonts w:cs="Times New Roman"/>
          <w:b w:val="0"/>
          <w:kern w:val="0"/>
        </w:rPr>
      </w:pPr>
      <w:r>
        <w:rPr>
          <w:rFonts w:cs="Times New Roman" w:hint="eastAsia"/>
          <w:b w:val="0"/>
          <w:kern w:val="0"/>
        </w:rPr>
        <w:t>应在活禽接收区、待宰区、屠宰车间和实验室的显著位置标识岗位名称和责任人员。</w:t>
      </w:r>
    </w:p>
    <w:p w14:paraId="4E571CC3" w14:textId="77777777" w:rsidR="00910B82" w:rsidRDefault="00000000">
      <w:pPr>
        <w:pStyle w:val="-1"/>
        <w:rPr>
          <w:rFonts w:ascii="仿宋_GB2312" w:eastAsia="仿宋_GB2312" w:hAnsi="黑体" w:hint="eastAsia"/>
          <w:b/>
        </w:rPr>
      </w:pPr>
      <w:r>
        <w:rPr>
          <w:rFonts w:ascii="仿宋_GB2312" w:eastAsia="仿宋_GB2312" w:hAnsi="黑体" w:hint="eastAsia"/>
          <w:b/>
        </w:rPr>
        <w:t>5.2.2 宰前检验岗</w:t>
      </w:r>
    </w:p>
    <w:p w14:paraId="7EF74652"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t>设置在活禽接收区和待宰区；负责接收检验、待宰检验和信息登记等。</w:t>
      </w:r>
    </w:p>
    <w:p w14:paraId="6F51B4B1" w14:textId="77777777" w:rsidR="00910B82" w:rsidRDefault="00000000">
      <w:pPr>
        <w:pStyle w:val="-1"/>
        <w:rPr>
          <w:rFonts w:ascii="仿宋_GB2312" w:eastAsia="仿宋_GB2312" w:hAnsi="黑体" w:hint="eastAsia"/>
          <w:b/>
        </w:rPr>
      </w:pPr>
      <w:r>
        <w:rPr>
          <w:rFonts w:ascii="仿宋_GB2312" w:eastAsia="仿宋_GB2312" w:hAnsi="黑体" w:hint="eastAsia"/>
          <w:b/>
        </w:rPr>
        <w:t>5.2.3 宰后检验岗</w:t>
      </w:r>
    </w:p>
    <w:p w14:paraId="2C8DE2B6"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t>设置在脱羽之后；负责胴体检验、内脏检验和复验。</w:t>
      </w:r>
    </w:p>
    <w:p w14:paraId="5A3F360F" w14:textId="77777777" w:rsidR="00910B82" w:rsidRDefault="00000000">
      <w:pPr>
        <w:pStyle w:val="-1"/>
        <w:rPr>
          <w:rFonts w:ascii="仿宋_GB2312" w:eastAsia="仿宋_GB2312" w:hAnsi="黑体" w:hint="eastAsia"/>
          <w:b/>
        </w:rPr>
      </w:pPr>
      <w:r>
        <w:rPr>
          <w:rFonts w:ascii="仿宋_GB2312" w:eastAsia="仿宋_GB2312" w:hAnsi="黑体" w:hint="eastAsia"/>
          <w:b/>
        </w:rPr>
        <w:t>5.2.4 实验室检验岗</w:t>
      </w:r>
    </w:p>
    <w:p w14:paraId="4609C467" w14:textId="77777777" w:rsidR="00910B82" w:rsidRDefault="00000000">
      <w:pPr>
        <w:ind w:firstLineChars="200" w:firstLine="640"/>
        <w:rPr>
          <w:rFonts w:ascii="仿宋_GB2312" w:eastAsia="仿宋_GB2312" w:hAnsi="仿宋_GB2312" w:cs="仿宋_GB2312" w:hint="eastAsia"/>
          <w:sz w:val="32"/>
          <w:szCs w:val="32"/>
        </w:rPr>
      </w:pPr>
      <w:r>
        <w:rPr>
          <w:rFonts w:eastAsia="仿宋_GB2312" w:hint="eastAsia"/>
          <w:sz w:val="32"/>
          <w:szCs w:val="32"/>
        </w:rPr>
        <w:lastRenderedPageBreak/>
        <w:t>负责有毒有害非食品原料以及理化等指标的检验</w:t>
      </w:r>
      <w:r>
        <w:rPr>
          <w:rFonts w:ascii="仿宋_GB2312" w:eastAsia="仿宋_GB2312" w:hAnsi="仿宋_GB2312" w:cs="仿宋_GB2312" w:hint="eastAsia"/>
          <w:sz w:val="32"/>
          <w:szCs w:val="32"/>
        </w:rPr>
        <w:t>。</w:t>
      </w:r>
    </w:p>
    <w:p w14:paraId="7FC06CEB" w14:textId="77777777" w:rsidR="00910B82" w:rsidRDefault="00000000">
      <w:pPr>
        <w:pStyle w:val="-1"/>
        <w:rPr>
          <w:rFonts w:ascii="仿宋_GB2312" w:eastAsia="仿宋_GB2312" w:hAnsi="黑体" w:hint="eastAsia"/>
          <w:b/>
        </w:rPr>
      </w:pPr>
      <w:r>
        <w:rPr>
          <w:rFonts w:ascii="仿宋_GB2312" w:eastAsia="仿宋_GB2312" w:hAnsi="黑体" w:hint="eastAsia"/>
          <w:b/>
        </w:rPr>
        <w:t>5.3 疫情报告</w:t>
      </w:r>
    </w:p>
    <w:p w14:paraId="141F7AD8"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sz w:val="32"/>
          <w:szCs w:val="32"/>
        </w:rPr>
        <w:t>在</w:t>
      </w:r>
      <w:r>
        <w:rPr>
          <w:rFonts w:ascii="Times New Roman" w:eastAsia="仿宋_GB2312" w:hint="eastAsia"/>
          <w:sz w:val="32"/>
          <w:szCs w:val="32"/>
        </w:rPr>
        <w:t>宰前、宰后</w:t>
      </w:r>
      <w:r>
        <w:rPr>
          <w:rFonts w:ascii="Times New Roman" w:eastAsia="仿宋_GB2312"/>
          <w:sz w:val="32"/>
          <w:szCs w:val="32"/>
        </w:rPr>
        <w:t>检验中发现</w:t>
      </w:r>
      <w:r>
        <w:rPr>
          <w:rFonts w:ascii="Times New Roman" w:eastAsia="仿宋_GB2312" w:hint="eastAsia"/>
          <w:sz w:val="32"/>
          <w:szCs w:val="32"/>
        </w:rPr>
        <w:t>家禽</w:t>
      </w:r>
      <w:r>
        <w:rPr>
          <w:rFonts w:ascii="Times New Roman" w:eastAsia="仿宋_GB2312"/>
          <w:sz w:val="32"/>
          <w:szCs w:val="32"/>
        </w:rPr>
        <w:t>染疫或疑似染疫的，应立即停止</w:t>
      </w:r>
      <w:r>
        <w:rPr>
          <w:rFonts w:ascii="Times New Roman" w:eastAsia="仿宋_GB2312" w:hint="eastAsia"/>
          <w:sz w:val="32"/>
          <w:szCs w:val="32"/>
        </w:rPr>
        <w:t>屠宰</w:t>
      </w:r>
      <w:r>
        <w:rPr>
          <w:rFonts w:ascii="Times New Roman" w:eastAsia="仿宋_GB2312"/>
          <w:sz w:val="32"/>
          <w:szCs w:val="32"/>
        </w:rPr>
        <w:t>，</w:t>
      </w:r>
      <w:r>
        <w:rPr>
          <w:rFonts w:ascii="Times New Roman" w:eastAsia="仿宋_GB2312" w:hint="eastAsia"/>
          <w:sz w:val="32"/>
          <w:szCs w:val="32"/>
        </w:rPr>
        <w:t>向驻场官方兽医报告，并</w:t>
      </w:r>
      <w:r>
        <w:rPr>
          <w:rFonts w:ascii="Times New Roman" w:eastAsia="仿宋_GB2312"/>
          <w:sz w:val="32"/>
          <w:szCs w:val="32"/>
        </w:rPr>
        <w:t>迅速采取隔离等控制措施。同时，应立即向所在地农业农村主管部门或者动物疫病预防控制机构报告</w:t>
      </w:r>
      <w:r>
        <w:rPr>
          <w:rFonts w:ascii="Times New Roman" w:eastAsia="仿宋_GB2312" w:hint="eastAsia"/>
          <w:sz w:val="32"/>
          <w:szCs w:val="32"/>
        </w:rPr>
        <w:t>。</w:t>
      </w:r>
    </w:p>
    <w:p w14:paraId="16B87388" w14:textId="77777777" w:rsidR="00910B82" w:rsidRDefault="00000000">
      <w:pPr>
        <w:pStyle w:val="-1"/>
        <w:rPr>
          <w:rFonts w:ascii="黑体" w:hAnsi="黑体" w:hint="eastAsia"/>
        </w:rPr>
      </w:pPr>
      <w:r>
        <w:rPr>
          <w:rFonts w:ascii="黑体" w:hAnsi="黑体" w:hint="eastAsia"/>
        </w:rPr>
        <w:t>6 宰前检验及处理</w:t>
      </w:r>
    </w:p>
    <w:p w14:paraId="3D34F1B0" w14:textId="77777777" w:rsidR="00910B82" w:rsidRDefault="00000000">
      <w:pPr>
        <w:pStyle w:val="-3"/>
        <w:ind w:firstLine="640"/>
      </w:pPr>
      <w:bookmarkStart w:id="6" w:name="_Hlk8400496"/>
      <w:bookmarkStart w:id="7" w:name="_Hlk80362176"/>
      <w:r>
        <w:rPr>
          <w:rFonts w:hint="eastAsia"/>
        </w:rPr>
        <w:t xml:space="preserve">6.1  </w:t>
      </w:r>
      <w:r>
        <w:rPr>
          <w:rFonts w:hint="eastAsia"/>
        </w:rPr>
        <w:t>接收及待宰检验</w:t>
      </w:r>
    </w:p>
    <w:p w14:paraId="3328B924"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sz w:val="32"/>
          <w:szCs w:val="32"/>
        </w:rPr>
        <w:t>6.1</w:t>
      </w:r>
      <w:r>
        <w:rPr>
          <w:rFonts w:ascii="Times New Roman" w:eastAsia="仿宋_GB2312" w:hint="eastAsia"/>
          <w:sz w:val="32"/>
          <w:szCs w:val="32"/>
        </w:rPr>
        <w:t>.1</w:t>
      </w:r>
      <w:r>
        <w:rPr>
          <w:rFonts w:ascii="Times New Roman" w:eastAsia="仿宋_GB2312"/>
          <w:sz w:val="32"/>
          <w:szCs w:val="32"/>
        </w:rPr>
        <w:t xml:space="preserve"> </w:t>
      </w:r>
      <w:r>
        <w:rPr>
          <w:rFonts w:ascii="Times New Roman" w:eastAsia="仿宋_GB2312" w:hint="eastAsia"/>
          <w:sz w:val="32"/>
          <w:szCs w:val="32"/>
        </w:rPr>
        <w:t>依法查验检疫证明</w:t>
      </w:r>
      <w:r>
        <w:rPr>
          <w:rFonts w:ascii="Times New Roman" w:eastAsia="仿宋_GB2312" w:hint="eastAsia"/>
          <w:kern w:val="2"/>
          <w:sz w:val="32"/>
          <w:szCs w:val="32"/>
        </w:rPr>
        <w:t>、运输车辆备案证明</w:t>
      </w:r>
      <w:r>
        <w:rPr>
          <w:rFonts w:ascii="Times New Roman" w:eastAsia="仿宋_GB2312" w:hint="eastAsia"/>
          <w:sz w:val="32"/>
          <w:szCs w:val="32"/>
        </w:rPr>
        <w:t>，记录每批次家禽的来</w:t>
      </w:r>
      <w:r>
        <w:rPr>
          <w:rFonts w:ascii="Times New Roman" w:eastAsia="仿宋_GB2312"/>
          <w:sz w:val="32"/>
          <w:szCs w:val="32"/>
        </w:rPr>
        <w:t>源、数量、</w:t>
      </w:r>
      <w:r>
        <w:rPr>
          <w:rFonts w:ascii="Times New Roman" w:eastAsia="仿宋_GB2312" w:hint="eastAsia"/>
          <w:sz w:val="32"/>
          <w:szCs w:val="32"/>
        </w:rPr>
        <w:t>检疫证明号和供货</w:t>
      </w:r>
      <w:r>
        <w:rPr>
          <w:rFonts w:ascii="Times New Roman" w:eastAsia="仿宋_GB2312"/>
          <w:sz w:val="32"/>
          <w:szCs w:val="32"/>
        </w:rPr>
        <w:t>者名称、地址、联系方式等内容</w:t>
      </w:r>
      <w:r>
        <w:rPr>
          <w:rFonts w:ascii="Times New Roman" w:eastAsia="仿宋_GB2312" w:hint="eastAsia"/>
          <w:sz w:val="32"/>
          <w:szCs w:val="32"/>
        </w:rPr>
        <w:t>，</w:t>
      </w:r>
      <w:r>
        <w:rPr>
          <w:rFonts w:ascii="Times New Roman" w:eastAsia="仿宋_GB2312"/>
          <w:sz w:val="32"/>
          <w:szCs w:val="32"/>
        </w:rPr>
        <w:t>并</w:t>
      </w:r>
      <w:proofErr w:type="gramStart"/>
      <w:r>
        <w:rPr>
          <w:rFonts w:ascii="Times New Roman" w:eastAsia="仿宋_GB2312"/>
          <w:sz w:val="32"/>
          <w:szCs w:val="32"/>
        </w:rPr>
        <w:t>经临车观察</w:t>
      </w:r>
      <w:proofErr w:type="gramEnd"/>
      <w:r>
        <w:rPr>
          <w:rFonts w:ascii="Times New Roman" w:eastAsia="仿宋_GB2312"/>
          <w:sz w:val="32"/>
          <w:szCs w:val="32"/>
        </w:rPr>
        <w:t>，未见异常，方可准予卸载</w:t>
      </w:r>
      <w:r>
        <w:rPr>
          <w:rFonts w:ascii="Times New Roman" w:eastAsia="仿宋_GB2312" w:hint="eastAsia"/>
          <w:sz w:val="32"/>
          <w:szCs w:val="32"/>
        </w:rPr>
        <w:t>。</w:t>
      </w:r>
    </w:p>
    <w:p w14:paraId="3C536981"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sz w:val="32"/>
          <w:szCs w:val="32"/>
        </w:rPr>
        <w:t>6.</w:t>
      </w:r>
      <w:r>
        <w:rPr>
          <w:rFonts w:ascii="Times New Roman" w:eastAsia="仿宋_GB2312" w:hint="eastAsia"/>
          <w:sz w:val="32"/>
          <w:szCs w:val="32"/>
        </w:rPr>
        <w:t>1.</w:t>
      </w:r>
      <w:r>
        <w:rPr>
          <w:rFonts w:ascii="Times New Roman" w:eastAsia="仿宋_GB2312"/>
          <w:sz w:val="32"/>
          <w:szCs w:val="32"/>
        </w:rPr>
        <w:t xml:space="preserve">2 </w:t>
      </w:r>
      <w:r>
        <w:rPr>
          <w:rFonts w:ascii="Times New Roman" w:eastAsia="仿宋_GB2312" w:hint="eastAsia"/>
          <w:sz w:val="32"/>
          <w:szCs w:val="32"/>
        </w:rPr>
        <w:t>卸载时，应对家禽进行群体检查，发现精神萎靡、伏卧不动、呼吸异常以及体型弱小等异常现象的，应进行个体检查。</w:t>
      </w:r>
      <w:bookmarkEnd w:id="6"/>
    </w:p>
    <w:p w14:paraId="67034204"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t xml:space="preserve">6.1.3 </w:t>
      </w:r>
      <w:r>
        <w:rPr>
          <w:rFonts w:ascii="Times New Roman" w:eastAsia="仿宋_GB2312" w:hint="eastAsia"/>
          <w:sz w:val="32"/>
          <w:szCs w:val="32"/>
        </w:rPr>
        <w:t>应</w:t>
      </w:r>
      <w:r>
        <w:rPr>
          <w:rFonts w:ascii="Times New Roman" w:eastAsia="仿宋_GB2312"/>
          <w:sz w:val="32"/>
          <w:szCs w:val="32"/>
        </w:rPr>
        <w:t>在接收检验或宰后检验环节开展</w:t>
      </w:r>
      <w:r>
        <w:rPr>
          <w:rFonts w:ascii="Times New Roman" w:eastAsia="仿宋_GB2312" w:hint="eastAsia"/>
          <w:sz w:val="32"/>
          <w:szCs w:val="32"/>
        </w:rPr>
        <w:t>有毒有害非食品原料</w:t>
      </w:r>
      <w:r>
        <w:rPr>
          <w:rFonts w:ascii="Times New Roman" w:eastAsia="仿宋_GB2312"/>
          <w:sz w:val="32"/>
          <w:szCs w:val="32"/>
        </w:rPr>
        <w:t>的筛查</w:t>
      </w:r>
      <w:r>
        <w:rPr>
          <w:rFonts w:ascii="Times New Roman" w:eastAsia="仿宋_GB2312" w:hint="eastAsia"/>
          <w:sz w:val="32"/>
          <w:szCs w:val="32"/>
        </w:rPr>
        <w:t>。</w:t>
      </w:r>
    </w:p>
    <w:p w14:paraId="03089096"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sz w:val="32"/>
          <w:szCs w:val="32"/>
        </w:rPr>
        <w:t>6.</w:t>
      </w:r>
      <w:r>
        <w:rPr>
          <w:rFonts w:ascii="Times New Roman" w:eastAsia="仿宋_GB2312" w:hint="eastAsia"/>
          <w:sz w:val="32"/>
          <w:szCs w:val="32"/>
        </w:rPr>
        <w:t xml:space="preserve">1.4 </w:t>
      </w:r>
      <w:r>
        <w:rPr>
          <w:rFonts w:ascii="Times New Roman" w:eastAsia="仿宋_GB2312" w:hint="eastAsia"/>
          <w:sz w:val="32"/>
          <w:szCs w:val="32"/>
        </w:rPr>
        <w:t>检查停饲静养是否按</w:t>
      </w:r>
      <w:r>
        <w:rPr>
          <w:rFonts w:ascii="Times New Roman" w:eastAsia="仿宋_GB2312"/>
          <w:sz w:val="32"/>
          <w:szCs w:val="32"/>
        </w:rPr>
        <w:t>GB/T 19478</w:t>
      </w:r>
      <w:r>
        <w:rPr>
          <w:rFonts w:ascii="Times New Roman" w:eastAsia="仿宋_GB2312" w:hint="eastAsia"/>
          <w:sz w:val="32"/>
          <w:szCs w:val="32"/>
        </w:rPr>
        <w:t>、</w:t>
      </w:r>
      <w:r>
        <w:rPr>
          <w:rFonts w:ascii="Times New Roman" w:eastAsia="仿宋_GB2312" w:hint="eastAsia"/>
          <w:sz w:val="32"/>
          <w:szCs w:val="32"/>
        </w:rPr>
        <w:t>NY/T 3741</w:t>
      </w:r>
      <w:r>
        <w:rPr>
          <w:rFonts w:ascii="Times New Roman" w:eastAsia="仿宋_GB2312" w:hint="eastAsia"/>
          <w:sz w:val="32"/>
          <w:szCs w:val="32"/>
        </w:rPr>
        <w:t>或</w:t>
      </w:r>
      <w:r>
        <w:rPr>
          <w:rFonts w:ascii="Times New Roman" w:eastAsia="仿宋_GB2312" w:hint="eastAsia"/>
          <w:kern w:val="2"/>
          <w:sz w:val="32"/>
          <w:szCs w:val="32"/>
        </w:rPr>
        <w:t>NY/T 3742</w:t>
      </w:r>
      <w:r>
        <w:rPr>
          <w:rFonts w:ascii="Times New Roman" w:eastAsia="仿宋_GB2312" w:hint="eastAsia"/>
          <w:kern w:val="2"/>
          <w:sz w:val="32"/>
          <w:szCs w:val="32"/>
        </w:rPr>
        <w:t>等</w:t>
      </w:r>
      <w:r>
        <w:rPr>
          <w:rFonts w:ascii="Times New Roman" w:eastAsia="仿宋_GB2312" w:hint="eastAsia"/>
          <w:sz w:val="32"/>
          <w:szCs w:val="32"/>
        </w:rPr>
        <w:t>执行。</w:t>
      </w:r>
    </w:p>
    <w:p w14:paraId="7A9F8B01" w14:textId="77777777" w:rsidR="00910B82" w:rsidRDefault="00000000">
      <w:pPr>
        <w:pStyle w:val="-3"/>
        <w:ind w:firstLine="640"/>
      </w:pPr>
      <w:r>
        <w:rPr>
          <w:rFonts w:hint="eastAsia"/>
        </w:rPr>
        <w:t xml:space="preserve">6.2 </w:t>
      </w:r>
      <w:r>
        <w:rPr>
          <w:rFonts w:hint="eastAsia"/>
        </w:rPr>
        <w:t>宰前检验结果处理</w:t>
      </w:r>
    </w:p>
    <w:p w14:paraId="55A48E44" w14:textId="77777777" w:rsidR="00910B82" w:rsidRDefault="00000000">
      <w:pPr>
        <w:pStyle w:val="-1"/>
        <w:adjustRightInd w:val="0"/>
        <w:snapToGrid w:val="0"/>
        <w:rPr>
          <w:rFonts w:eastAsia="仿宋_GB2312" w:cs="Times New Roman"/>
        </w:rPr>
      </w:pPr>
      <w:r>
        <w:rPr>
          <w:rFonts w:eastAsia="仿宋_GB2312" w:cs="Times New Roman" w:hint="eastAsia"/>
        </w:rPr>
        <w:t xml:space="preserve">6.2.1 </w:t>
      </w:r>
      <w:r>
        <w:rPr>
          <w:rFonts w:eastAsia="仿宋_GB2312" w:cs="Times New Roman" w:hint="eastAsia"/>
        </w:rPr>
        <w:t>确认合格的，准予屠宰。</w:t>
      </w:r>
    </w:p>
    <w:p w14:paraId="24F29CA6" w14:textId="77777777" w:rsidR="00910B82" w:rsidRDefault="00000000">
      <w:pPr>
        <w:pStyle w:val="-1"/>
        <w:adjustRightInd w:val="0"/>
        <w:snapToGrid w:val="0"/>
        <w:rPr>
          <w:rFonts w:eastAsia="仿宋_GB2312"/>
        </w:rPr>
      </w:pPr>
      <w:r>
        <w:rPr>
          <w:rFonts w:eastAsia="仿宋_GB2312" w:cs="Times New Roman" w:hint="eastAsia"/>
        </w:rPr>
        <w:lastRenderedPageBreak/>
        <w:t xml:space="preserve">6.2.2 </w:t>
      </w:r>
      <w:r>
        <w:rPr>
          <w:rFonts w:eastAsia="仿宋_GB2312" w:cs="Times New Roman" w:hint="eastAsia"/>
        </w:rPr>
        <w:t>死亡的、含有违禁物质的、有全身性疾病等不合格的，应进行无害化处理。</w:t>
      </w:r>
      <w:bookmarkEnd w:id="7"/>
      <w:r>
        <w:rPr>
          <w:rFonts w:eastAsia="仿宋_GB2312"/>
        </w:rPr>
        <w:t xml:space="preserve">  </w:t>
      </w:r>
    </w:p>
    <w:p w14:paraId="0A704CE5" w14:textId="77777777" w:rsidR="00910B82" w:rsidRDefault="00000000">
      <w:pPr>
        <w:pStyle w:val="-1"/>
        <w:rPr>
          <w:rFonts w:ascii="黑体" w:hAnsi="黑体" w:hint="eastAsia"/>
        </w:rPr>
      </w:pPr>
      <w:r>
        <w:rPr>
          <w:rFonts w:ascii="黑体" w:hAnsi="黑体" w:hint="eastAsia"/>
        </w:rPr>
        <w:t xml:space="preserve">7 </w:t>
      </w:r>
      <w:r>
        <w:rPr>
          <w:rFonts w:ascii="黑体" w:hAnsi="黑体"/>
        </w:rPr>
        <w:t>宰后检验及处理</w:t>
      </w:r>
    </w:p>
    <w:p w14:paraId="1142B6B3" w14:textId="77777777" w:rsidR="00910B82" w:rsidRDefault="00000000">
      <w:pPr>
        <w:pStyle w:val="-1"/>
        <w:rPr>
          <w:rFonts w:ascii="仿宋_GB2312" w:eastAsia="仿宋_GB2312" w:hAnsi="黑体" w:hint="eastAsia"/>
          <w:b/>
        </w:rPr>
      </w:pPr>
      <w:r>
        <w:rPr>
          <w:rFonts w:ascii="仿宋_GB2312" w:eastAsia="仿宋_GB2312" w:hAnsi="黑体" w:hint="eastAsia"/>
          <w:b/>
        </w:rPr>
        <w:t>7.1 基本要求</w:t>
      </w:r>
    </w:p>
    <w:p w14:paraId="4767ABC5"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t xml:space="preserve">7.1.1 </w:t>
      </w:r>
      <w:r>
        <w:rPr>
          <w:rFonts w:ascii="Times New Roman" w:eastAsia="仿宋_GB2312" w:hint="eastAsia"/>
          <w:sz w:val="32"/>
          <w:szCs w:val="32"/>
        </w:rPr>
        <w:t>宰后应实施同步检验，应对家禽进行胴体检验、内脏检验和复验。</w:t>
      </w:r>
    </w:p>
    <w:p w14:paraId="6F358DFD" w14:textId="77777777" w:rsidR="00910B82" w:rsidRDefault="00000000">
      <w:pPr>
        <w:pStyle w:val="-1"/>
        <w:rPr>
          <w:rFonts w:eastAsia="仿宋_GB2312"/>
        </w:rPr>
      </w:pPr>
      <w:r>
        <w:rPr>
          <w:rFonts w:eastAsia="仿宋_GB2312" w:hint="eastAsia"/>
        </w:rPr>
        <w:t xml:space="preserve">7.1.2 </w:t>
      </w:r>
      <w:r>
        <w:rPr>
          <w:rFonts w:eastAsia="仿宋_GB2312" w:hint="eastAsia"/>
        </w:rPr>
        <w:t>在宰后检验发现病变组织时，确诊为非疫病引起的，方可摘除或修割。</w:t>
      </w:r>
    </w:p>
    <w:p w14:paraId="7495128D" w14:textId="77777777" w:rsidR="00910B82" w:rsidRDefault="00000000">
      <w:pPr>
        <w:pStyle w:val="-1"/>
        <w:rPr>
          <w:rFonts w:ascii="仿宋_GB2312" w:eastAsia="仿宋_GB2312" w:hAnsi="黑体" w:hint="eastAsia"/>
          <w:b/>
        </w:rPr>
      </w:pPr>
      <w:r>
        <w:rPr>
          <w:rFonts w:ascii="仿宋_GB2312" w:eastAsia="仿宋_GB2312" w:hAnsi="黑体" w:hint="eastAsia"/>
          <w:b/>
        </w:rPr>
        <w:t>7.2 胴体检验</w:t>
      </w:r>
    </w:p>
    <w:p w14:paraId="15F59DF1"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bookmarkStart w:id="8" w:name="_Hlk80364411"/>
      <w:r>
        <w:rPr>
          <w:rFonts w:ascii="Times New Roman" w:eastAsia="仿宋_GB2312"/>
          <w:sz w:val="32"/>
          <w:szCs w:val="32"/>
        </w:rPr>
        <w:t>7.</w:t>
      </w:r>
      <w:r>
        <w:rPr>
          <w:rFonts w:ascii="Times New Roman" w:eastAsia="仿宋_GB2312" w:hint="eastAsia"/>
          <w:sz w:val="32"/>
          <w:szCs w:val="32"/>
        </w:rPr>
        <w:t>2</w:t>
      </w:r>
      <w:r>
        <w:rPr>
          <w:rFonts w:ascii="Times New Roman" w:eastAsia="仿宋_GB2312"/>
          <w:sz w:val="32"/>
          <w:szCs w:val="32"/>
        </w:rPr>
        <w:t>.1</w:t>
      </w:r>
      <w:r>
        <w:rPr>
          <w:rFonts w:ascii="Times New Roman" w:eastAsia="仿宋_GB2312" w:hint="eastAsia"/>
          <w:sz w:val="32"/>
          <w:szCs w:val="32"/>
        </w:rPr>
        <w:t xml:space="preserve"> </w:t>
      </w:r>
      <w:r>
        <w:rPr>
          <w:rFonts w:ascii="Times New Roman" w:eastAsia="仿宋_GB2312" w:hint="eastAsia"/>
          <w:sz w:val="32"/>
          <w:szCs w:val="32"/>
        </w:rPr>
        <w:t>检查有无发育不良、过度消瘦、放血不全等状况。</w:t>
      </w:r>
    </w:p>
    <w:p w14:paraId="0AB8DDA0" w14:textId="77777777" w:rsidR="00910B82" w:rsidRDefault="00000000">
      <w:pPr>
        <w:pStyle w:val="-1"/>
        <w:adjustRightInd w:val="0"/>
        <w:snapToGrid w:val="0"/>
      </w:pPr>
      <w:r>
        <w:rPr>
          <w:rFonts w:eastAsia="仿宋_GB2312" w:hint="eastAsia"/>
        </w:rPr>
        <w:t xml:space="preserve">7.2.2 </w:t>
      </w:r>
      <w:r>
        <w:rPr>
          <w:rFonts w:eastAsia="仿宋_GB2312" w:cs="Times New Roman" w:hint="eastAsia"/>
        </w:rPr>
        <w:t>观察脱羽后的胴体有无烫伤、烫</w:t>
      </w:r>
      <w:proofErr w:type="gramStart"/>
      <w:r>
        <w:rPr>
          <w:rFonts w:eastAsia="仿宋_GB2312" w:cs="Times New Roman" w:hint="eastAsia"/>
        </w:rPr>
        <w:t>老</w:t>
      </w:r>
      <w:proofErr w:type="gramEnd"/>
      <w:r>
        <w:rPr>
          <w:rFonts w:eastAsia="仿宋_GB2312" w:cs="Times New Roman" w:hint="eastAsia"/>
        </w:rPr>
        <w:t>和机械损伤等质量状况。</w:t>
      </w:r>
    </w:p>
    <w:p w14:paraId="711B0A01"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t xml:space="preserve">7.2.3 </w:t>
      </w:r>
      <w:r>
        <w:rPr>
          <w:rFonts w:ascii="Times New Roman" w:eastAsia="仿宋_GB2312" w:hint="eastAsia"/>
          <w:sz w:val="32"/>
          <w:szCs w:val="32"/>
        </w:rPr>
        <w:t>检查胴体表面有无出血、淤血、化脓、溃疡、肿物、坏死灶等异常变化。发现异常的，应做局部修割</w:t>
      </w:r>
      <w:r>
        <w:rPr>
          <w:rFonts w:ascii="Times New Roman" w:eastAsia="仿宋_GB2312"/>
          <w:sz w:val="32"/>
          <w:szCs w:val="32"/>
        </w:rPr>
        <w:t>。</w:t>
      </w:r>
    </w:p>
    <w:p w14:paraId="355BC21F"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t xml:space="preserve">7.2.4 </w:t>
      </w:r>
      <w:r>
        <w:rPr>
          <w:rFonts w:ascii="Times New Roman" w:eastAsia="仿宋_GB2312" w:hint="eastAsia"/>
          <w:sz w:val="32"/>
          <w:szCs w:val="32"/>
        </w:rPr>
        <w:t>检查胴体体表、体腔清洁程度，发现粪便、胆汁、脓汁等污染严重的，应立即从屠宰线上摘下，对污染部分进行修割。如有血污、羽毛等应冲洗干净。</w:t>
      </w:r>
    </w:p>
    <w:p w14:paraId="1C32FF8C"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t xml:space="preserve">7.2.5 </w:t>
      </w:r>
      <w:r>
        <w:rPr>
          <w:rFonts w:ascii="Times New Roman" w:eastAsia="仿宋_GB2312" w:hint="eastAsia"/>
          <w:sz w:val="32"/>
          <w:szCs w:val="32"/>
        </w:rPr>
        <w:t>检查胴体皮下、肌肉有无水肿、淤血、出血等。</w:t>
      </w:r>
    </w:p>
    <w:p w14:paraId="6B8260FE"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t xml:space="preserve">7.2.6 </w:t>
      </w:r>
      <w:r>
        <w:rPr>
          <w:rFonts w:ascii="Times New Roman" w:eastAsia="仿宋_GB2312" w:hint="eastAsia"/>
          <w:sz w:val="32"/>
          <w:szCs w:val="32"/>
        </w:rPr>
        <w:t>检查头部的喙、冠和</w:t>
      </w:r>
      <w:proofErr w:type="gramStart"/>
      <w:r>
        <w:rPr>
          <w:rFonts w:ascii="Times New Roman" w:eastAsia="仿宋_GB2312" w:hint="eastAsia"/>
          <w:sz w:val="32"/>
          <w:szCs w:val="32"/>
        </w:rPr>
        <w:t>髯、</w:t>
      </w:r>
      <w:proofErr w:type="gramEnd"/>
      <w:r>
        <w:rPr>
          <w:rFonts w:ascii="Times New Roman" w:eastAsia="仿宋_GB2312" w:hint="eastAsia"/>
          <w:sz w:val="32"/>
          <w:szCs w:val="32"/>
        </w:rPr>
        <w:t>眼睑、鼻腔、口腔有无肿胀、出血、淤血、溃疡、结痂、增生及形态有无异常等。</w:t>
      </w:r>
    </w:p>
    <w:p w14:paraId="03CFE6E4"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lastRenderedPageBreak/>
        <w:t xml:space="preserve">7.2.7 </w:t>
      </w:r>
      <w:r>
        <w:rPr>
          <w:rFonts w:ascii="Times New Roman" w:eastAsia="仿宋_GB2312" w:hint="eastAsia"/>
          <w:sz w:val="32"/>
          <w:szCs w:val="32"/>
        </w:rPr>
        <w:t>检查</w:t>
      </w:r>
      <w:proofErr w:type="gramStart"/>
      <w:r>
        <w:rPr>
          <w:rFonts w:ascii="Times New Roman" w:eastAsia="仿宋_GB2312" w:hint="eastAsia"/>
          <w:sz w:val="32"/>
          <w:szCs w:val="32"/>
        </w:rPr>
        <w:t>胫</w:t>
      </w:r>
      <w:proofErr w:type="gramEnd"/>
      <w:r>
        <w:rPr>
          <w:rFonts w:ascii="Times New Roman" w:eastAsia="仿宋_GB2312" w:hint="eastAsia"/>
          <w:sz w:val="32"/>
          <w:szCs w:val="32"/>
        </w:rPr>
        <w:t>、</w:t>
      </w:r>
      <w:proofErr w:type="gramStart"/>
      <w:r>
        <w:rPr>
          <w:rFonts w:ascii="Times New Roman" w:eastAsia="仿宋_GB2312" w:hint="eastAsia"/>
          <w:sz w:val="32"/>
          <w:szCs w:val="32"/>
        </w:rPr>
        <w:t>趾</w:t>
      </w:r>
      <w:proofErr w:type="gramEnd"/>
      <w:r>
        <w:rPr>
          <w:rFonts w:ascii="Times New Roman" w:eastAsia="仿宋_GB2312" w:hint="eastAsia"/>
          <w:sz w:val="32"/>
          <w:szCs w:val="32"/>
        </w:rPr>
        <w:t>、爪、蹼有无出血、淤血、增生、肿大、结痂、溃疡及形态有无异常等。</w:t>
      </w:r>
    </w:p>
    <w:bookmarkEnd w:id="8"/>
    <w:p w14:paraId="59D95A9F" w14:textId="77777777" w:rsidR="00910B82" w:rsidRDefault="00000000">
      <w:pPr>
        <w:pStyle w:val="-1"/>
        <w:rPr>
          <w:rFonts w:ascii="仿宋_GB2312" w:eastAsia="仿宋_GB2312" w:hAnsi="黑体" w:hint="eastAsia"/>
          <w:b/>
        </w:rPr>
      </w:pPr>
      <w:r>
        <w:rPr>
          <w:rFonts w:ascii="仿宋_GB2312" w:eastAsia="仿宋_GB2312" w:hAnsi="黑体" w:hint="eastAsia"/>
          <w:b/>
        </w:rPr>
        <w:t>7.3 内脏检验</w:t>
      </w:r>
    </w:p>
    <w:p w14:paraId="02765C88"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bookmarkStart w:id="9" w:name="_Hlk80366290"/>
      <w:r>
        <w:rPr>
          <w:rFonts w:ascii="Times New Roman" w:eastAsia="仿宋_GB2312" w:hint="eastAsia"/>
          <w:sz w:val="32"/>
          <w:szCs w:val="32"/>
        </w:rPr>
        <w:t>检查内脏（心脏、肺脏、肝脏、脾脏、肾脏、腺胃和肌胃、肠道、法氏囊）有无肿大、淤血、出血、坏死灶、溃疡和其他异常等。</w:t>
      </w:r>
    </w:p>
    <w:p w14:paraId="11C88DEC" w14:textId="77777777" w:rsidR="00910B82" w:rsidRDefault="00000000">
      <w:pPr>
        <w:pStyle w:val="-1"/>
        <w:rPr>
          <w:rFonts w:ascii="仿宋_GB2312" w:eastAsia="仿宋_GB2312" w:hAnsi="黑体" w:hint="eastAsia"/>
          <w:b/>
        </w:rPr>
      </w:pPr>
      <w:bookmarkStart w:id="10" w:name="_Hlk80368737"/>
      <w:bookmarkEnd w:id="9"/>
      <w:r>
        <w:rPr>
          <w:rFonts w:ascii="仿宋_GB2312" w:eastAsia="仿宋_GB2312" w:hAnsi="黑体" w:hint="eastAsia"/>
          <w:b/>
        </w:rPr>
        <w:t>7.4 复验</w:t>
      </w:r>
    </w:p>
    <w:bookmarkEnd w:id="10"/>
    <w:p w14:paraId="55F95946" w14:textId="77777777" w:rsidR="00910B82" w:rsidRDefault="00000000">
      <w:pPr>
        <w:pStyle w:val="ac"/>
        <w:tabs>
          <w:tab w:val="center" w:pos="4201"/>
          <w:tab w:val="right" w:leader="dot" w:pos="9298"/>
        </w:tabs>
        <w:spacing w:line="360" w:lineRule="auto"/>
        <w:ind w:firstLine="640"/>
        <w:rPr>
          <w:rFonts w:eastAsia="仿宋_GB2312"/>
          <w:sz w:val="32"/>
          <w:szCs w:val="32"/>
        </w:rPr>
      </w:pPr>
      <w:r>
        <w:rPr>
          <w:rFonts w:ascii="Times New Roman" w:eastAsia="仿宋_GB2312" w:hint="eastAsia"/>
          <w:sz w:val="32"/>
          <w:szCs w:val="32"/>
        </w:rPr>
        <w:t xml:space="preserve">7.4.1 </w:t>
      </w:r>
      <w:r>
        <w:rPr>
          <w:rFonts w:eastAsia="仿宋_GB2312" w:hint="eastAsia"/>
          <w:sz w:val="32"/>
          <w:szCs w:val="32"/>
        </w:rPr>
        <w:t>应进行全面复验，检查病变组织、污物等是否漏检或漏割。</w:t>
      </w:r>
    </w:p>
    <w:p w14:paraId="59E2A84C" w14:textId="77777777" w:rsidR="00910B82" w:rsidRDefault="00000000">
      <w:pPr>
        <w:pStyle w:val="ac"/>
        <w:tabs>
          <w:tab w:val="center" w:pos="4201"/>
          <w:tab w:val="right" w:leader="dot" w:pos="9298"/>
        </w:tabs>
        <w:adjustRightInd w:val="0"/>
        <w:snapToGrid w:val="0"/>
        <w:spacing w:line="360" w:lineRule="auto"/>
        <w:ind w:firstLine="640"/>
        <w:rPr>
          <w:rFonts w:ascii="Times New Roman" w:eastAsia="仿宋_GB2312"/>
          <w:sz w:val="32"/>
          <w:szCs w:val="32"/>
        </w:rPr>
      </w:pPr>
      <w:r>
        <w:rPr>
          <w:rFonts w:ascii="Times New Roman" w:eastAsia="仿宋_GB2312" w:hint="eastAsia"/>
          <w:sz w:val="32"/>
          <w:szCs w:val="32"/>
        </w:rPr>
        <w:t>7.</w:t>
      </w:r>
      <w:r>
        <w:rPr>
          <w:rFonts w:eastAsia="仿宋_GB2312" w:hint="eastAsia"/>
          <w:sz w:val="32"/>
          <w:szCs w:val="32"/>
        </w:rPr>
        <w:t>4</w:t>
      </w:r>
      <w:r>
        <w:rPr>
          <w:rFonts w:ascii="Times New Roman" w:eastAsia="仿宋_GB2312" w:hint="eastAsia"/>
          <w:sz w:val="32"/>
          <w:szCs w:val="32"/>
        </w:rPr>
        <w:t xml:space="preserve">.2 </w:t>
      </w:r>
      <w:r>
        <w:rPr>
          <w:rFonts w:eastAsia="仿宋_GB2312" w:hint="eastAsia"/>
          <w:sz w:val="32"/>
          <w:szCs w:val="32"/>
        </w:rPr>
        <w:t>将检出的品质异常的胴体及其他产品单独挑出，放入带有相应处理标识的容器内。</w:t>
      </w:r>
    </w:p>
    <w:p w14:paraId="675F4B97"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sz w:val="32"/>
          <w:szCs w:val="32"/>
        </w:rPr>
        <w:t>7.</w:t>
      </w:r>
      <w:r>
        <w:rPr>
          <w:rFonts w:ascii="Times New Roman" w:eastAsia="仿宋_GB2312" w:hint="eastAsia"/>
          <w:sz w:val="32"/>
          <w:szCs w:val="32"/>
        </w:rPr>
        <w:t>4</w:t>
      </w:r>
      <w:r>
        <w:rPr>
          <w:rFonts w:ascii="Times New Roman" w:eastAsia="仿宋_GB2312"/>
          <w:sz w:val="32"/>
          <w:szCs w:val="32"/>
        </w:rPr>
        <w:t>.</w:t>
      </w:r>
      <w:r>
        <w:rPr>
          <w:rFonts w:ascii="Times New Roman" w:eastAsia="仿宋_GB2312" w:hint="eastAsia"/>
          <w:sz w:val="32"/>
          <w:szCs w:val="32"/>
        </w:rPr>
        <w:t xml:space="preserve">3 </w:t>
      </w:r>
      <w:r>
        <w:rPr>
          <w:rFonts w:ascii="Times New Roman" w:eastAsia="仿宋_GB2312" w:hint="eastAsia"/>
          <w:sz w:val="32"/>
          <w:szCs w:val="32"/>
        </w:rPr>
        <w:t>确认合格的，对胴体、内脏、头、爪、掌等家禽产品出具肉品品质检验合格证，准予出厂。</w:t>
      </w:r>
    </w:p>
    <w:p w14:paraId="4DE3D3D8" w14:textId="77777777" w:rsidR="00910B82" w:rsidRDefault="00000000">
      <w:pPr>
        <w:pStyle w:val="-3"/>
        <w:ind w:firstLine="640"/>
        <w:rPr>
          <w:rFonts w:cs="Times New Roman"/>
          <w:b w:val="0"/>
          <w:kern w:val="0"/>
        </w:rPr>
      </w:pPr>
      <w:r>
        <w:rPr>
          <w:rFonts w:cs="Times New Roman"/>
          <w:b w:val="0"/>
          <w:kern w:val="0"/>
        </w:rPr>
        <w:t>7.</w:t>
      </w:r>
      <w:r>
        <w:rPr>
          <w:rFonts w:cs="Times New Roman" w:hint="eastAsia"/>
          <w:b w:val="0"/>
          <w:kern w:val="0"/>
        </w:rPr>
        <w:t>4</w:t>
      </w:r>
      <w:r>
        <w:rPr>
          <w:rFonts w:cs="Times New Roman"/>
          <w:b w:val="0"/>
          <w:kern w:val="0"/>
        </w:rPr>
        <w:t>.</w:t>
      </w:r>
      <w:r>
        <w:rPr>
          <w:rFonts w:cs="Times New Roman" w:hint="eastAsia"/>
          <w:b w:val="0"/>
          <w:kern w:val="0"/>
        </w:rPr>
        <w:t>4</w:t>
      </w:r>
      <w:r>
        <w:t xml:space="preserve"> </w:t>
      </w:r>
      <w:r>
        <w:rPr>
          <w:rFonts w:cs="Times New Roman" w:hint="eastAsia"/>
          <w:b w:val="0"/>
          <w:kern w:val="0"/>
        </w:rPr>
        <w:t>确认不合格的，加施无害化处理等标识。</w:t>
      </w:r>
    </w:p>
    <w:p w14:paraId="3842E634" w14:textId="77777777" w:rsidR="00910B82" w:rsidRDefault="00000000">
      <w:pPr>
        <w:pStyle w:val="-1"/>
        <w:rPr>
          <w:rFonts w:ascii="黑体" w:hAnsi="黑体" w:hint="eastAsia"/>
        </w:rPr>
      </w:pPr>
      <w:r>
        <w:rPr>
          <w:rFonts w:ascii="黑体" w:hAnsi="黑体" w:hint="eastAsia"/>
        </w:rPr>
        <w:t>7.5 宰后检验结果处理</w:t>
      </w:r>
    </w:p>
    <w:p w14:paraId="79861F78" w14:textId="77777777" w:rsidR="00910B82" w:rsidRDefault="00000000">
      <w:pPr>
        <w:pStyle w:val="-3"/>
        <w:ind w:firstLine="640"/>
        <w:rPr>
          <w:b w:val="0"/>
          <w:bCs/>
        </w:rPr>
      </w:pPr>
      <w:r>
        <w:rPr>
          <w:rFonts w:hint="eastAsia"/>
          <w:b w:val="0"/>
          <w:bCs/>
        </w:rPr>
        <w:t>7.5.1</w:t>
      </w:r>
      <w:r>
        <w:rPr>
          <w:rFonts w:hint="eastAsia"/>
        </w:rPr>
        <w:t xml:space="preserve"> </w:t>
      </w:r>
      <w:r>
        <w:rPr>
          <w:rFonts w:hint="eastAsia"/>
          <w:b w:val="0"/>
          <w:bCs/>
        </w:rPr>
        <w:t>全身性异常变化的胴体、</w:t>
      </w:r>
      <w:r>
        <w:rPr>
          <w:rFonts w:cs="Times New Roman" w:hint="eastAsia"/>
          <w:b w:val="0"/>
          <w:kern w:val="0"/>
        </w:rPr>
        <w:t>含有违禁物质的胴体、</w:t>
      </w:r>
      <w:r>
        <w:rPr>
          <w:rFonts w:hint="eastAsia"/>
          <w:b w:val="0"/>
          <w:bCs/>
        </w:rPr>
        <w:t>病变及异常变化的内脏以及</w:t>
      </w:r>
      <w:r>
        <w:rPr>
          <w:rFonts w:cs="Times New Roman" w:hint="eastAsia"/>
          <w:b w:val="0"/>
          <w:kern w:val="0"/>
        </w:rPr>
        <w:t>胴体局部修割的</w:t>
      </w:r>
      <w:r>
        <w:rPr>
          <w:rFonts w:hint="eastAsia"/>
          <w:b w:val="0"/>
          <w:bCs/>
        </w:rPr>
        <w:t>异常变化部分和污染部分等，应做无害化处理。</w:t>
      </w:r>
    </w:p>
    <w:p w14:paraId="297242D8" w14:textId="77777777" w:rsidR="00910B82" w:rsidRDefault="00000000">
      <w:pPr>
        <w:pStyle w:val="a0"/>
        <w:numPr>
          <w:ilvl w:val="0"/>
          <w:numId w:val="0"/>
        </w:numPr>
        <w:ind w:firstLineChars="200" w:firstLine="640"/>
        <w:rPr>
          <w:rFonts w:ascii="Times New Roman" w:eastAsia="仿宋_GB2312"/>
          <w:sz w:val="32"/>
          <w:szCs w:val="32"/>
        </w:rPr>
      </w:pPr>
      <w:r>
        <w:rPr>
          <w:rFonts w:ascii="Times New Roman" w:eastAsia="仿宋_GB2312" w:hint="eastAsia"/>
          <w:sz w:val="32"/>
          <w:szCs w:val="32"/>
        </w:rPr>
        <w:t xml:space="preserve">7.5.2 </w:t>
      </w:r>
      <w:r>
        <w:rPr>
          <w:rFonts w:ascii="Times New Roman" w:eastAsia="仿宋_GB2312" w:hint="eastAsia"/>
          <w:sz w:val="32"/>
          <w:szCs w:val="32"/>
        </w:rPr>
        <w:t>发育不良、过度消瘦、放血不全的屠体、胴体应做非食用处理或无害化处理。</w:t>
      </w:r>
    </w:p>
    <w:p w14:paraId="1F7B22E0" w14:textId="77777777" w:rsidR="00910B82" w:rsidRDefault="00000000">
      <w:pPr>
        <w:pStyle w:val="-1"/>
        <w:rPr>
          <w:rFonts w:ascii="黑体" w:hAnsi="黑体" w:hint="eastAsia"/>
        </w:rPr>
      </w:pPr>
      <w:r>
        <w:rPr>
          <w:rFonts w:ascii="黑体" w:hAnsi="黑体" w:hint="eastAsia"/>
        </w:rPr>
        <w:t>8 证章标志</w:t>
      </w:r>
    </w:p>
    <w:p w14:paraId="51F5AD03"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hint="eastAsia"/>
          <w:sz w:val="32"/>
          <w:szCs w:val="32"/>
        </w:rPr>
        <w:lastRenderedPageBreak/>
        <w:t>肉品品质检验证章、标识的式样和使用等按照国务院农业农村主管部门的规定执行。</w:t>
      </w:r>
    </w:p>
    <w:p w14:paraId="58FB2A6C" w14:textId="77777777" w:rsidR="00910B82" w:rsidRDefault="00000000">
      <w:pPr>
        <w:pStyle w:val="-1"/>
        <w:rPr>
          <w:rFonts w:ascii="黑体" w:hAnsi="黑体" w:hint="eastAsia"/>
        </w:rPr>
      </w:pPr>
      <w:r>
        <w:rPr>
          <w:rFonts w:ascii="黑体" w:hAnsi="黑体" w:hint="eastAsia"/>
        </w:rPr>
        <w:t>9 检验结果记录</w:t>
      </w:r>
    </w:p>
    <w:p w14:paraId="36976560" w14:textId="77777777" w:rsidR="00910B82" w:rsidRDefault="00000000">
      <w:pPr>
        <w:pStyle w:val="ac"/>
        <w:tabs>
          <w:tab w:val="center" w:pos="4201"/>
          <w:tab w:val="right" w:leader="dot" w:pos="9298"/>
        </w:tabs>
        <w:spacing w:line="360" w:lineRule="auto"/>
        <w:ind w:firstLine="640"/>
        <w:rPr>
          <w:rFonts w:ascii="Times New Roman" w:eastAsia="仿宋_GB2312"/>
          <w:sz w:val="32"/>
          <w:szCs w:val="32"/>
        </w:rPr>
      </w:pPr>
      <w:r>
        <w:rPr>
          <w:rFonts w:ascii="Times New Roman" w:eastAsia="仿宋_GB2312"/>
          <w:sz w:val="32"/>
          <w:szCs w:val="32"/>
        </w:rPr>
        <w:t>应及时记录检验结果</w:t>
      </w:r>
      <w:r>
        <w:rPr>
          <w:rFonts w:ascii="Times New Roman" w:eastAsia="仿宋_GB2312" w:hint="eastAsia"/>
          <w:sz w:val="32"/>
          <w:szCs w:val="32"/>
        </w:rPr>
        <w:t>和不合格家禽产品处理情况</w:t>
      </w:r>
      <w:r>
        <w:rPr>
          <w:rFonts w:ascii="Times New Roman" w:eastAsia="仿宋_GB2312"/>
          <w:sz w:val="32"/>
          <w:szCs w:val="32"/>
        </w:rPr>
        <w:t>。检验记录保存</w:t>
      </w:r>
      <w:r>
        <w:rPr>
          <w:rFonts w:ascii="Times New Roman" w:eastAsia="仿宋_GB2312" w:hint="eastAsia"/>
          <w:sz w:val="32"/>
          <w:szCs w:val="32"/>
        </w:rPr>
        <w:t>期限不得少于</w:t>
      </w:r>
      <w:r>
        <w:rPr>
          <w:rFonts w:ascii="Times New Roman" w:eastAsia="仿宋_GB2312"/>
          <w:sz w:val="32"/>
          <w:szCs w:val="32"/>
        </w:rPr>
        <w:t>2</w:t>
      </w:r>
      <w:r>
        <w:rPr>
          <w:rFonts w:ascii="Times New Roman" w:eastAsia="仿宋_GB2312" w:hint="eastAsia"/>
          <w:sz w:val="32"/>
          <w:szCs w:val="32"/>
        </w:rPr>
        <w:t>年</w:t>
      </w:r>
      <w:r>
        <w:rPr>
          <w:rFonts w:ascii="Times New Roman" w:eastAsia="仿宋_GB2312"/>
          <w:sz w:val="32"/>
          <w:szCs w:val="32"/>
        </w:rPr>
        <w:t>。</w:t>
      </w:r>
    </w:p>
    <w:sectPr w:rsidR="00910B8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E907" w14:textId="77777777" w:rsidR="00FB50A3" w:rsidRDefault="00FB50A3">
      <w:r>
        <w:separator/>
      </w:r>
    </w:p>
  </w:endnote>
  <w:endnote w:type="continuationSeparator" w:id="0">
    <w:p w14:paraId="582628BC" w14:textId="77777777" w:rsidR="00FB50A3" w:rsidRDefault="00FB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D162" w14:textId="77777777" w:rsidR="00910B82" w:rsidRDefault="00000000">
    <w:pPr>
      <w:pStyle w:val="ad"/>
      <w:jc w:val="center"/>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7150" w14:textId="77777777" w:rsidR="00FB50A3" w:rsidRDefault="00FB50A3">
      <w:r>
        <w:separator/>
      </w:r>
    </w:p>
  </w:footnote>
  <w:footnote w:type="continuationSeparator" w:id="0">
    <w:p w14:paraId="0591BB15" w14:textId="77777777" w:rsidR="00FB50A3" w:rsidRDefault="00FB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142" w:firstLine="0"/>
      </w:pPr>
      <w:rPr>
        <w:rFonts w:ascii="黑体" w:eastAsia="黑体" w:hAnsi="Times New Roman" w:hint="eastAsia"/>
        <w:b w:val="0"/>
        <w:i w:val="0"/>
        <w:sz w:val="21"/>
      </w:rPr>
    </w:lvl>
    <w:lvl w:ilvl="3">
      <w:start w:val="1"/>
      <w:numFmt w:val="decimal"/>
      <w:pStyle w:val="a1"/>
      <w:suff w:val="nothing"/>
      <w:lvlText w:val="%1%2.%3.%4　"/>
      <w:lvlJc w:val="left"/>
      <w:pPr>
        <w:ind w:left="426"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43250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AFDBC34A"/>
    <w:rsid w:val="AFDBC34A"/>
    <w:rsid w:val="DD7DD5F2"/>
    <w:rsid w:val="DF7CC186"/>
    <w:rsid w:val="DFBE76F2"/>
    <w:rsid w:val="E6714108"/>
    <w:rsid w:val="E705208C"/>
    <w:rsid w:val="E7FB27E3"/>
    <w:rsid w:val="E9E51ABC"/>
    <w:rsid w:val="EA1EC13E"/>
    <w:rsid w:val="EB7DC778"/>
    <w:rsid w:val="EBEFDD22"/>
    <w:rsid w:val="EBFF2DA2"/>
    <w:rsid w:val="EDBFF014"/>
    <w:rsid w:val="EF9FC413"/>
    <w:rsid w:val="EFB59751"/>
    <w:rsid w:val="F4979ED8"/>
    <w:rsid w:val="F7BFC225"/>
    <w:rsid w:val="F7FB10A9"/>
    <w:rsid w:val="F7FF2AD1"/>
    <w:rsid w:val="FAFEAF4A"/>
    <w:rsid w:val="FBC93EE9"/>
    <w:rsid w:val="FBFFB047"/>
    <w:rsid w:val="FCFBCB17"/>
    <w:rsid w:val="FDD7DCD6"/>
    <w:rsid w:val="FEA586BB"/>
    <w:rsid w:val="FED528C5"/>
    <w:rsid w:val="FEFFDFC6"/>
    <w:rsid w:val="FF66295C"/>
    <w:rsid w:val="FF773F09"/>
    <w:rsid w:val="FFB72A55"/>
    <w:rsid w:val="FFBD7D9E"/>
    <w:rsid w:val="FFDA8BA3"/>
    <w:rsid w:val="FFEF1A93"/>
    <w:rsid w:val="FFF294A9"/>
    <w:rsid w:val="000D1B03"/>
    <w:rsid w:val="000F66C9"/>
    <w:rsid w:val="00144E22"/>
    <w:rsid w:val="001F7150"/>
    <w:rsid w:val="002E4EEA"/>
    <w:rsid w:val="002F0BC8"/>
    <w:rsid w:val="005402A5"/>
    <w:rsid w:val="005E4769"/>
    <w:rsid w:val="006203F0"/>
    <w:rsid w:val="006B471E"/>
    <w:rsid w:val="00713E3A"/>
    <w:rsid w:val="008673EF"/>
    <w:rsid w:val="00891422"/>
    <w:rsid w:val="008A4347"/>
    <w:rsid w:val="008E54E7"/>
    <w:rsid w:val="00910B82"/>
    <w:rsid w:val="00955241"/>
    <w:rsid w:val="009A2F81"/>
    <w:rsid w:val="009A7E75"/>
    <w:rsid w:val="009D1C3C"/>
    <w:rsid w:val="00AA633F"/>
    <w:rsid w:val="00AF77CB"/>
    <w:rsid w:val="00CB5025"/>
    <w:rsid w:val="00DF4E0D"/>
    <w:rsid w:val="00E977BF"/>
    <w:rsid w:val="00FA34A1"/>
    <w:rsid w:val="00FB50A3"/>
    <w:rsid w:val="03D1158F"/>
    <w:rsid w:val="06085010"/>
    <w:rsid w:val="07BB0257"/>
    <w:rsid w:val="099C3D1B"/>
    <w:rsid w:val="0B12538A"/>
    <w:rsid w:val="0B2F23FC"/>
    <w:rsid w:val="0D824A0F"/>
    <w:rsid w:val="0FE8038D"/>
    <w:rsid w:val="108453DC"/>
    <w:rsid w:val="16786CAC"/>
    <w:rsid w:val="175A5116"/>
    <w:rsid w:val="184616E2"/>
    <w:rsid w:val="18F356AC"/>
    <w:rsid w:val="19FE80A5"/>
    <w:rsid w:val="1D3F091B"/>
    <w:rsid w:val="1FFF31D9"/>
    <w:rsid w:val="207F0328"/>
    <w:rsid w:val="25F77FF5"/>
    <w:rsid w:val="28E615F7"/>
    <w:rsid w:val="2AFA462C"/>
    <w:rsid w:val="2DAF29D6"/>
    <w:rsid w:val="317F3C46"/>
    <w:rsid w:val="337DA826"/>
    <w:rsid w:val="349018A2"/>
    <w:rsid w:val="369F6F25"/>
    <w:rsid w:val="38A8170C"/>
    <w:rsid w:val="393F1CFB"/>
    <w:rsid w:val="39DB8B30"/>
    <w:rsid w:val="3C3C665D"/>
    <w:rsid w:val="3DA167F8"/>
    <w:rsid w:val="3EEDD4A2"/>
    <w:rsid w:val="3EFF7B19"/>
    <w:rsid w:val="3FBC517D"/>
    <w:rsid w:val="41C36778"/>
    <w:rsid w:val="43451C24"/>
    <w:rsid w:val="4622744D"/>
    <w:rsid w:val="4835945E"/>
    <w:rsid w:val="48FA645F"/>
    <w:rsid w:val="4D8E4393"/>
    <w:rsid w:val="4DF5C0B9"/>
    <w:rsid w:val="4FE9965E"/>
    <w:rsid w:val="504B00B2"/>
    <w:rsid w:val="53920951"/>
    <w:rsid w:val="53963E83"/>
    <w:rsid w:val="55E57647"/>
    <w:rsid w:val="5BEEE826"/>
    <w:rsid w:val="5CEDB923"/>
    <w:rsid w:val="5DBF2B36"/>
    <w:rsid w:val="5DBFA78B"/>
    <w:rsid w:val="5EA62569"/>
    <w:rsid w:val="5EB629D1"/>
    <w:rsid w:val="5EDC52B0"/>
    <w:rsid w:val="5F165C2E"/>
    <w:rsid w:val="5F3C3003"/>
    <w:rsid w:val="5F7E4170"/>
    <w:rsid w:val="5FFE6755"/>
    <w:rsid w:val="5FFF6057"/>
    <w:rsid w:val="667D5B52"/>
    <w:rsid w:val="6B2FE3A0"/>
    <w:rsid w:val="6B4610B2"/>
    <w:rsid w:val="6BBDEA8A"/>
    <w:rsid w:val="6BEF1501"/>
    <w:rsid w:val="6C6A3863"/>
    <w:rsid w:val="6DEBBEF3"/>
    <w:rsid w:val="6DFED338"/>
    <w:rsid w:val="6DFFF1B8"/>
    <w:rsid w:val="6F6FB836"/>
    <w:rsid w:val="6FBBEE0B"/>
    <w:rsid w:val="6FDF69BC"/>
    <w:rsid w:val="6FEF69CC"/>
    <w:rsid w:val="6FFF05DB"/>
    <w:rsid w:val="7122592F"/>
    <w:rsid w:val="71AF4DF8"/>
    <w:rsid w:val="720E5E21"/>
    <w:rsid w:val="72FF9ECD"/>
    <w:rsid w:val="73610D05"/>
    <w:rsid w:val="73BA4C48"/>
    <w:rsid w:val="7685431F"/>
    <w:rsid w:val="769F27BB"/>
    <w:rsid w:val="76A74E38"/>
    <w:rsid w:val="77755E7B"/>
    <w:rsid w:val="77E672DA"/>
    <w:rsid w:val="77EF4BF8"/>
    <w:rsid w:val="77FF101F"/>
    <w:rsid w:val="786D0D3D"/>
    <w:rsid w:val="78FF09C2"/>
    <w:rsid w:val="799F5294"/>
    <w:rsid w:val="79DEA7C4"/>
    <w:rsid w:val="79FF7353"/>
    <w:rsid w:val="7A680307"/>
    <w:rsid w:val="7AF7DB04"/>
    <w:rsid w:val="7BBDB235"/>
    <w:rsid w:val="7C7BB806"/>
    <w:rsid w:val="7D6B156B"/>
    <w:rsid w:val="7E3ED7FB"/>
    <w:rsid w:val="7E7FE422"/>
    <w:rsid w:val="7FEFA4E2"/>
    <w:rsid w:val="7FEFFA31"/>
    <w:rsid w:val="7FFBC36E"/>
    <w:rsid w:val="99FB9766"/>
    <w:rsid w:val="A1E8D650"/>
    <w:rsid w:val="ADDFFBC3"/>
    <w:rsid w:val="AEFB4F08"/>
    <w:rsid w:val="AFBEA979"/>
    <w:rsid w:val="AFDBC34A"/>
    <w:rsid w:val="B8DD21FC"/>
    <w:rsid w:val="B9FB56E4"/>
    <w:rsid w:val="BA7E7674"/>
    <w:rsid w:val="BBFDA5E4"/>
    <w:rsid w:val="BF77EC94"/>
    <w:rsid w:val="BFBEAAA8"/>
    <w:rsid w:val="C98B161B"/>
    <w:rsid w:val="CFADCAFA"/>
    <w:rsid w:val="D1FFABB2"/>
    <w:rsid w:val="D5BD4454"/>
    <w:rsid w:val="D9FC0B98"/>
    <w:rsid w:val="DAF9B996"/>
    <w:rsid w:val="DBFFA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900F3"/>
  <w15:docId w15:val="{0EA2A65B-69BF-4A49-926F-AD6E38BF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1"/>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qFormat/>
    <w:pPr>
      <w:jc w:val="left"/>
    </w:pPr>
  </w:style>
  <w:style w:type="paragraph" w:styleId="a8">
    <w:name w:val="footer"/>
    <w:basedOn w:val="a3"/>
    <w:uiPriority w:val="99"/>
    <w:qFormat/>
    <w:pPr>
      <w:tabs>
        <w:tab w:val="center" w:pos="4153"/>
        <w:tab w:val="right" w:pos="8306"/>
      </w:tabs>
      <w:snapToGrid w:val="0"/>
      <w:jc w:val="left"/>
    </w:pPr>
    <w:rPr>
      <w:sz w:val="18"/>
      <w:szCs w:val="18"/>
    </w:rPr>
  </w:style>
  <w:style w:type="paragraph" w:styleId="a9">
    <w:name w:val="header"/>
    <w:basedOn w:val="a3"/>
    <w:link w:val="aa"/>
    <w:qFormat/>
    <w:pPr>
      <w:pBdr>
        <w:bottom w:val="single" w:sz="6" w:space="1" w:color="auto"/>
      </w:pBdr>
      <w:tabs>
        <w:tab w:val="center" w:pos="4153"/>
        <w:tab w:val="right" w:pos="8306"/>
      </w:tabs>
      <w:snapToGrid w:val="0"/>
      <w:jc w:val="center"/>
    </w:pPr>
    <w:rPr>
      <w:sz w:val="18"/>
      <w:szCs w:val="18"/>
    </w:rPr>
  </w:style>
  <w:style w:type="character" w:styleId="ab">
    <w:name w:val="page number"/>
    <w:qFormat/>
    <w:rPr>
      <w:rFonts w:ascii="Times New Roman" w:eastAsia="宋体" w:hAnsi="Times New Roman"/>
      <w:sz w:val="18"/>
    </w:rPr>
  </w:style>
  <w:style w:type="character" w:customStyle="1" w:styleId="aa">
    <w:name w:val="页眉 字符"/>
    <w:link w:val="a9"/>
    <w:qFormat/>
    <w:rPr>
      <w:rFonts w:ascii="Times New Roman" w:hAnsi="Times New Roman"/>
      <w:kern w:val="2"/>
      <w:sz w:val="18"/>
      <w:szCs w:val="18"/>
    </w:rPr>
  </w:style>
  <w:style w:type="paragraph" w:customStyle="1" w:styleId="-">
    <w:name w:val="防治技术规范-标题"/>
    <w:next w:val="a3"/>
    <w:qFormat/>
    <w:pPr>
      <w:spacing w:line="360" w:lineRule="auto"/>
      <w:jc w:val="center"/>
    </w:pPr>
    <w:rPr>
      <w:rFonts w:eastAsia="华文中宋"/>
      <w:b/>
      <w:bCs/>
      <w:kern w:val="44"/>
      <w:sz w:val="36"/>
      <w:szCs w:val="36"/>
    </w:rPr>
  </w:style>
  <w:style w:type="paragraph" w:customStyle="1" w:styleId="-1">
    <w:name w:val="防治技术规范-1级标题"/>
    <w:next w:val="a3"/>
    <w:qFormat/>
    <w:pPr>
      <w:spacing w:line="360" w:lineRule="auto"/>
      <w:ind w:firstLineChars="200" w:firstLine="640"/>
      <w:outlineLvl w:val="0"/>
    </w:pPr>
    <w:rPr>
      <w:rFonts w:eastAsia="黑体" w:cs="仿宋"/>
      <w:kern w:val="2"/>
      <w:sz w:val="32"/>
      <w:szCs w:val="32"/>
    </w:rPr>
  </w:style>
  <w:style w:type="paragraph" w:customStyle="1" w:styleId="-0">
    <w:name w:val="防治技术规范-正文"/>
    <w:qFormat/>
    <w:pPr>
      <w:spacing w:line="360" w:lineRule="auto"/>
      <w:ind w:firstLineChars="200" w:firstLine="640"/>
    </w:pPr>
    <w:rPr>
      <w:rFonts w:eastAsia="仿宋_GB2312"/>
      <w:kern w:val="2"/>
      <w:sz w:val="32"/>
      <w:szCs w:val="32"/>
    </w:rPr>
  </w:style>
  <w:style w:type="paragraph" w:customStyle="1" w:styleId="ac">
    <w:name w:val="段"/>
    <w:qFormat/>
    <w:pPr>
      <w:autoSpaceDE w:val="0"/>
      <w:autoSpaceDN w:val="0"/>
      <w:ind w:firstLineChars="200" w:firstLine="200"/>
      <w:jc w:val="both"/>
    </w:pPr>
    <w:rPr>
      <w:rFonts w:ascii="宋体"/>
      <w:sz w:val="21"/>
    </w:rPr>
  </w:style>
  <w:style w:type="paragraph" w:customStyle="1" w:styleId="a0">
    <w:name w:val="一级条标题"/>
    <w:basedOn w:val="a"/>
    <w:next w:val="ac"/>
    <w:qFormat/>
    <w:pPr>
      <w:numPr>
        <w:ilvl w:val="2"/>
      </w:numPr>
      <w:spacing w:beforeLines="0" w:afterLines="0"/>
      <w:outlineLvl w:val="2"/>
    </w:pPr>
  </w:style>
  <w:style w:type="paragraph" w:customStyle="1" w:styleId="a">
    <w:name w:val="章标题"/>
    <w:next w:val="ac"/>
    <w:qFormat/>
    <w:pPr>
      <w:numPr>
        <w:ilvl w:val="1"/>
        <w:numId w:val="1"/>
      </w:numPr>
      <w:spacing w:beforeLines="50" w:afterLines="50"/>
      <w:jc w:val="both"/>
      <w:outlineLvl w:val="1"/>
    </w:pPr>
    <w:rPr>
      <w:rFonts w:ascii="黑体" w:eastAsia="黑体"/>
      <w:sz w:val="21"/>
    </w:rPr>
  </w:style>
  <w:style w:type="paragraph" w:customStyle="1" w:styleId="-3">
    <w:name w:val="防治技术规范-3级标题"/>
    <w:qFormat/>
    <w:pPr>
      <w:spacing w:line="360" w:lineRule="auto"/>
      <w:ind w:firstLineChars="200" w:firstLine="643"/>
    </w:pPr>
    <w:rPr>
      <w:rFonts w:eastAsia="仿宋_GB2312" w:cs="仿宋"/>
      <w:b/>
      <w:kern w:val="2"/>
      <w:sz w:val="32"/>
      <w:szCs w:val="32"/>
    </w:rPr>
  </w:style>
  <w:style w:type="paragraph" w:customStyle="1" w:styleId="a2">
    <w:name w:val="三级条标题"/>
    <w:basedOn w:val="a1"/>
    <w:next w:val="ac"/>
    <w:qFormat/>
    <w:pPr>
      <w:numPr>
        <w:ilvl w:val="4"/>
      </w:numPr>
      <w:outlineLvl w:val="4"/>
    </w:pPr>
  </w:style>
  <w:style w:type="paragraph" w:customStyle="1" w:styleId="a1">
    <w:name w:val="二级条标题"/>
    <w:basedOn w:val="a0"/>
    <w:next w:val="ac"/>
    <w:qFormat/>
    <w:pPr>
      <w:numPr>
        <w:ilvl w:val="3"/>
      </w:numPr>
      <w:outlineLvl w:val="3"/>
    </w:pPr>
  </w:style>
  <w:style w:type="paragraph" w:customStyle="1" w:styleId="ad">
    <w:name w:val="标准书脚_奇数页"/>
    <w:qFormat/>
    <w:pPr>
      <w:spacing w:before="120"/>
      <w:jc w:val="righ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949</Words>
  <Characters>1054</Characters>
  <Application>Microsoft Office Word</Application>
  <DocSecurity>0</DocSecurity>
  <Lines>65</Lines>
  <Paragraphs>77</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nyncbuser</dc:creator>
  <cp:lastModifiedBy>心如 罗</cp:lastModifiedBy>
  <cp:revision>2</cp:revision>
  <cp:lastPrinted>2023-10-30T11:01:00Z</cp:lastPrinted>
  <dcterms:created xsi:type="dcterms:W3CDTF">2025-12-12T06:55:00Z</dcterms:created>
  <dcterms:modified xsi:type="dcterms:W3CDTF">2025-12-12T06:55:00Z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eyJoZGlkIjoiMzEwNTM5NzYwMDRjMzkwZTVkZjY2ODkwMGIxNGU0OTUiLCJ1c2VySWQiOiI1NTcwNDUxMzIifQ==</vt:lpwstr>
  </property>
  <property fmtid="{D5CDD505-2E9C-101B-9397-08002B2CF9AE}" pid="4" name="ICV">
    <vt:lpwstr>F1999BF812B54D9AB98C67271127B11F_13</vt:lpwstr>
  </property>
</Properties>
</file>